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3BB6F" w14:textId="77777777" w:rsidR="005E379C" w:rsidRDefault="005E379C" w:rsidP="00306291">
      <w:pPr>
        <w:rPr>
          <w:rFonts w:ascii="Arial" w:hAnsi="Arial" w:cs="Arial"/>
          <w:szCs w:val="20"/>
        </w:rPr>
      </w:pPr>
    </w:p>
    <w:p w14:paraId="59EA580E" w14:textId="77777777" w:rsidR="00306291" w:rsidRPr="004B6221" w:rsidRDefault="00306291" w:rsidP="00306291">
      <w:pPr>
        <w:rPr>
          <w:rFonts w:ascii="Calibri" w:hAnsi="Calibri" w:cs="Arial"/>
          <w:sz w:val="22"/>
          <w:szCs w:val="22"/>
          <w:highlight w:val="yellow"/>
        </w:rPr>
      </w:pPr>
      <w:commentRangeStart w:id="0"/>
      <w:r w:rsidRPr="004B6221">
        <w:rPr>
          <w:rFonts w:ascii="Calibri" w:hAnsi="Calibri" w:cs="Arial"/>
          <w:sz w:val="22"/>
          <w:szCs w:val="22"/>
          <w:highlight w:val="yellow"/>
        </w:rPr>
        <w:t>Name</w:t>
      </w:r>
      <w:commentRangeEnd w:id="0"/>
      <w:r w:rsidR="00525CD5">
        <w:rPr>
          <w:rStyle w:val="CommentReference"/>
        </w:rPr>
        <w:commentReference w:id="0"/>
      </w:r>
    </w:p>
    <w:p w14:paraId="0E40FCE9" w14:textId="77777777" w:rsidR="00306291" w:rsidRPr="004B6221" w:rsidRDefault="00306291" w:rsidP="00306291">
      <w:pPr>
        <w:rPr>
          <w:rFonts w:ascii="Calibri" w:hAnsi="Calibri" w:cs="Arial"/>
          <w:sz w:val="22"/>
          <w:szCs w:val="22"/>
        </w:rPr>
      </w:pPr>
      <w:r w:rsidRPr="004B6221">
        <w:rPr>
          <w:rFonts w:ascii="Calibri" w:hAnsi="Calibri" w:cs="Arial"/>
          <w:sz w:val="22"/>
          <w:szCs w:val="22"/>
          <w:highlight w:val="yellow"/>
        </w:rPr>
        <w:t>Address</w:t>
      </w:r>
    </w:p>
    <w:p w14:paraId="6E3338BB" w14:textId="77777777" w:rsidR="00306291" w:rsidRPr="004B6221" w:rsidRDefault="00306291" w:rsidP="00306291">
      <w:pPr>
        <w:rPr>
          <w:rFonts w:ascii="Calibri" w:hAnsi="Calibri" w:cs="Arial"/>
          <w:sz w:val="22"/>
          <w:szCs w:val="22"/>
        </w:rPr>
      </w:pPr>
    </w:p>
    <w:p w14:paraId="3E143FB7" w14:textId="77777777" w:rsidR="00306291" w:rsidRPr="004B6221" w:rsidRDefault="00306291" w:rsidP="00306291">
      <w:pPr>
        <w:rPr>
          <w:rFonts w:ascii="Calibri" w:hAnsi="Calibri" w:cs="Arial"/>
          <w:sz w:val="22"/>
          <w:szCs w:val="22"/>
        </w:rPr>
      </w:pPr>
      <w:r w:rsidRPr="004B6221">
        <w:rPr>
          <w:rFonts w:ascii="Calibri" w:hAnsi="Calibri" w:cs="Arial"/>
          <w:sz w:val="22"/>
          <w:szCs w:val="22"/>
        </w:rPr>
        <w:t xml:space="preserve">Dear </w:t>
      </w:r>
      <w:r w:rsidRPr="004B6221">
        <w:rPr>
          <w:rFonts w:ascii="Calibri" w:hAnsi="Calibri" w:cs="Arial"/>
          <w:sz w:val="22"/>
          <w:szCs w:val="22"/>
          <w:highlight w:val="yellow"/>
        </w:rPr>
        <w:t>Name</w:t>
      </w:r>
      <w:r w:rsidRPr="004B6221">
        <w:rPr>
          <w:rFonts w:ascii="Calibri" w:hAnsi="Calibri" w:cs="Arial"/>
          <w:sz w:val="22"/>
          <w:szCs w:val="22"/>
        </w:rPr>
        <w:t>:</w:t>
      </w:r>
    </w:p>
    <w:p w14:paraId="29DD2AF8" w14:textId="77777777" w:rsidR="00306291" w:rsidRPr="004B6221" w:rsidRDefault="00306291" w:rsidP="00306291">
      <w:pPr>
        <w:rPr>
          <w:rFonts w:ascii="Calibri" w:hAnsi="Calibri" w:cs="Arial"/>
          <w:sz w:val="22"/>
          <w:szCs w:val="22"/>
        </w:rPr>
      </w:pPr>
    </w:p>
    <w:p w14:paraId="24C63D9E" w14:textId="2F5A628E" w:rsidR="003174A1" w:rsidRPr="004B6221" w:rsidRDefault="00306291" w:rsidP="003174A1">
      <w:pPr>
        <w:rPr>
          <w:rFonts w:ascii="Calibri" w:hAnsi="Calibri" w:cs="Arial"/>
          <w:sz w:val="22"/>
          <w:szCs w:val="22"/>
        </w:rPr>
      </w:pPr>
      <w:r w:rsidRPr="004B6221">
        <w:rPr>
          <w:rFonts w:ascii="Calibri" w:hAnsi="Calibri" w:cs="Arial"/>
          <w:sz w:val="22"/>
          <w:szCs w:val="22"/>
        </w:rPr>
        <w:t xml:space="preserve">This letter is to formally offer you the position of </w:t>
      </w:r>
      <w:commentRangeStart w:id="1"/>
      <w:r w:rsidR="00CC113A" w:rsidRPr="004B6221">
        <w:rPr>
          <w:rFonts w:ascii="Calibri" w:hAnsi="Calibri" w:cs="Arial"/>
          <w:sz w:val="22"/>
          <w:szCs w:val="22"/>
          <w:highlight w:val="yellow"/>
        </w:rPr>
        <w:t>&lt;</w:t>
      </w:r>
      <w:r w:rsidR="00300BEE">
        <w:rPr>
          <w:rFonts w:ascii="Calibri" w:hAnsi="Calibri" w:cs="Arial"/>
          <w:sz w:val="22"/>
          <w:szCs w:val="22"/>
          <w:highlight w:val="yellow"/>
        </w:rPr>
        <w:t>Classification T</w:t>
      </w:r>
      <w:r w:rsidR="00CC113A" w:rsidRPr="004B6221">
        <w:rPr>
          <w:rFonts w:ascii="Calibri" w:hAnsi="Calibri" w:cs="Arial"/>
          <w:sz w:val="22"/>
          <w:szCs w:val="22"/>
          <w:highlight w:val="yellow"/>
        </w:rPr>
        <w:t>itle&gt;</w:t>
      </w:r>
      <w:r w:rsidRPr="004B6221">
        <w:rPr>
          <w:rFonts w:ascii="Calibri" w:hAnsi="Calibri" w:cs="Arial"/>
          <w:sz w:val="22"/>
          <w:szCs w:val="22"/>
        </w:rPr>
        <w:t xml:space="preserve"> </w:t>
      </w:r>
      <w:commentRangeEnd w:id="1"/>
      <w:r w:rsidR="008F1153">
        <w:rPr>
          <w:rStyle w:val="CommentReference"/>
        </w:rPr>
        <w:commentReference w:id="1"/>
      </w:r>
      <w:r w:rsidRPr="004B6221">
        <w:rPr>
          <w:rFonts w:ascii="Calibri" w:hAnsi="Calibri" w:cs="Arial"/>
          <w:sz w:val="22"/>
          <w:szCs w:val="22"/>
        </w:rPr>
        <w:t xml:space="preserve">position </w:t>
      </w:r>
      <w:r w:rsidRPr="004B6221">
        <w:rPr>
          <w:rFonts w:ascii="Calibri" w:hAnsi="Calibri" w:cs="Arial"/>
          <w:sz w:val="22"/>
          <w:szCs w:val="22"/>
          <w:highlight w:val="yellow"/>
        </w:rPr>
        <w:t>&lt;# 0000000&gt;</w:t>
      </w:r>
      <w:r w:rsidRPr="004B6221">
        <w:rPr>
          <w:rFonts w:ascii="Calibri" w:hAnsi="Calibri" w:cs="Arial"/>
          <w:sz w:val="22"/>
          <w:szCs w:val="22"/>
        </w:rPr>
        <w:t xml:space="preserve">, in the </w:t>
      </w:r>
      <w:r w:rsidRPr="004B6221">
        <w:rPr>
          <w:rFonts w:ascii="Calibri" w:hAnsi="Calibri" w:cs="Arial"/>
          <w:sz w:val="22"/>
          <w:szCs w:val="22"/>
          <w:highlight w:val="yellow"/>
        </w:rPr>
        <w:t>&lt;Department</w:t>
      </w:r>
      <w:r w:rsidRPr="004B6221">
        <w:rPr>
          <w:rFonts w:ascii="Calibri" w:hAnsi="Calibri" w:cs="Arial"/>
          <w:sz w:val="22"/>
          <w:szCs w:val="22"/>
        </w:rPr>
        <w:t>&gt; at the University of Florida. This appointment is a full-time</w:t>
      </w:r>
      <w:r w:rsidR="00783E92" w:rsidRPr="004B6221">
        <w:rPr>
          <w:rFonts w:ascii="Calibri" w:hAnsi="Calibri" w:cs="Arial"/>
          <w:sz w:val="22"/>
          <w:szCs w:val="22"/>
        </w:rPr>
        <w:t xml:space="preserve"> </w:t>
      </w:r>
      <w:r w:rsidRPr="004B6221">
        <w:rPr>
          <w:rFonts w:ascii="Calibri" w:hAnsi="Calibri" w:cs="Arial"/>
          <w:sz w:val="22"/>
          <w:szCs w:val="22"/>
        </w:rPr>
        <w:t xml:space="preserve">TEAMS non-exempt position with a starting rate of pay of </w:t>
      </w:r>
      <w:r w:rsidRPr="004B6221">
        <w:rPr>
          <w:rFonts w:ascii="Calibri" w:hAnsi="Calibri" w:cs="Arial"/>
          <w:sz w:val="22"/>
          <w:szCs w:val="22"/>
          <w:highlight w:val="yellow"/>
        </w:rPr>
        <w:t>&lt;$XX.XX&gt;</w:t>
      </w:r>
      <w:r w:rsidRPr="004B6221">
        <w:rPr>
          <w:rFonts w:ascii="Calibri" w:hAnsi="Calibri" w:cs="Arial"/>
          <w:sz w:val="22"/>
          <w:szCs w:val="22"/>
        </w:rPr>
        <w:t xml:space="preserve"> pe</w:t>
      </w:r>
      <w:r w:rsidR="00222570" w:rsidRPr="004B6221">
        <w:rPr>
          <w:rFonts w:ascii="Calibri" w:hAnsi="Calibri" w:cs="Arial"/>
          <w:sz w:val="22"/>
          <w:szCs w:val="22"/>
        </w:rPr>
        <w:t>r hour and is effective &lt;</w:t>
      </w:r>
      <w:r w:rsidR="00222570" w:rsidRPr="004B6221">
        <w:rPr>
          <w:rFonts w:ascii="Calibri" w:hAnsi="Calibri" w:cs="Arial"/>
          <w:sz w:val="22"/>
          <w:szCs w:val="22"/>
          <w:highlight w:val="yellow"/>
        </w:rPr>
        <w:t>date</w:t>
      </w:r>
      <w:r w:rsidR="00222570" w:rsidRPr="004B6221">
        <w:rPr>
          <w:rFonts w:ascii="Calibri" w:hAnsi="Calibri" w:cs="Arial"/>
          <w:sz w:val="22"/>
          <w:szCs w:val="22"/>
        </w:rPr>
        <w:t xml:space="preserve">&gt;.  </w:t>
      </w:r>
      <w:commentRangeStart w:id="2"/>
      <w:r w:rsidR="00905446" w:rsidRPr="004B6221">
        <w:rPr>
          <w:rFonts w:ascii="Calibri" w:hAnsi="Calibri" w:cs="Arial"/>
          <w:sz w:val="22"/>
          <w:szCs w:val="22"/>
        </w:rPr>
        <w:t xml:space="preserve">This offer is contingent on a successful pre-employment screening which includes a review of criminal records, reference checks, verification of education, and any health assessments that may be required.  </w:t>
      </w:r>
      <w:r w:rsidR="003174A1" w:rsidRPr="004B6221">
        <w:rPr>
          <w:rStyle w:val="Emphasis"/>
          <w:rFonts w:ascii="Calibri" w:hAnsi="Calibri" w:cs="Arial"/>
          <w:i w:val="0"/>
          <w:color w:val="000000"/>
          <w:sz w:val="22"/>
          <w:szCs w:val="22"/>
        </w:rPr>
        <w:t>Pursuant to University Regulations, your appointment is renewable annually at the discretion of the University.</w:t>
      </w:r>
      <w:commentRangeEnd w:id="2"/>
      <w:r w:rsidR="008F1153">
        <w:rPr>
          <w:rStyle w:val="CommentReference"/>
        </w:rPr>
        <w:commentReference w:id="2"/>
      </w:r>
    </w:p>
    <w:p w14:paraId="6436A1D9" w14:textId="77777777" w:rsidR="008B2974" w:rsidRPr="004B6221" w:rsidRDefault="008B2974" w:rsidP="00306291">
      <w:pPr>
        <w:rPr>
          <w:rFonts w:ascii="Calibri" w:hAnsi="Calibri" w:cs="Arial"/>
          <w:sz w:val="22"/>
          <w:szCs w:val="22"/>
        </w:rPr>
      </w:pPr>
    </w:p>
    <w:p w14:paraId="1EEBFEAA" w14:textId="77777777" w:rsidR="00306291" w:rsidRPr="004B6221" w:rsidRDefault="005F1CB5" w:rsidP="00306291">
      <w:pPr>
        <w:rPr>
          <w:rFonts w:ascii="Calibri" w:hAnsi="Calibri" w:cs="Arial"/>
          <w:sz w:val="22"/>
          <w:szCs w:val="22"/>
        </w:rPr>
      </w:pPr>
      <w:commentRangeStart w:id="3"/>
      <w:r w:rsidRPr="004B6221">
        <w:rPr>
          <w:rFonts w:ascii="Calibri" w:hAnsi="Calibri" w:cs="Arial"/>
          <w:sz w:val="22"/>
          <w:szCs w:val="22"/>
        </w:rPr>
        <w:t xml:space="preserve">As a TEAMS non-exempt employee, you </w:t>
      </w:r>
      <w:r w:rsidR="00222570" w:rsidRPr="004B6221">
        <w:rPr>
          <w:rFonts w:ascii="Calibri" w:hAnsi="Calibri" w:cs="Arial"/>
          <w:sz w:val="22"/>
          <w:szCs w:val="22"/>
        </w:rPr>
        <w:t>will serve an initial six-month probationary period</w:t>
      </w:r>
      <w:r w:rsidRPr="004B6221">
        <w:rPr>
          <w:rFonts w:ascii="Calibri" w:hAnsi="Calibri" w:cs="Arial"/>
          <w:sz w:val="22"/>
          <w:szCs w:val="22"/>
        </w:rPr>
        <w:t xml:space="preserve">.  </w:t>
      </w:r>
      <w:r w:rsidR="00222570" w:rsidRPr="004B6221">
        <w:rPr>
          <w:rFonts w:ascii="Calibri" w:hAnsi="Calibri" w:cs="Arial"/>
          <w:sz w:val="22"/>
          <w:szCs w:val="22"/>
        </w:rPr>
        <w:t xml:space="preserve">Upon successful completion of the probationary period, the appointment </w:t>
      </w:r>
      <w:r w:rsidRPr="004B6221">
        <w:rPr>
          <w:rFonts w:ascii="Calibri" w:hAnsi="Calibri" w:cs="Arial"/>
          <w:sz w:val="22"/>
          <w:szCs w:val="22"/>
        </w:rPr>
        <w:t xml:space="preserve">is </w:t>
      </w:r>
      <w:r w:rsidR="00222570" w:rsidRPr="004B6221">
        <w:rPr>
          <w:rFonts w:ascii="Calibri" w:hAnsi="Calibri" w:cs="Arial"/>
          <w:sz w:val="22"/>
          <w:szCs w:val="22"/>
        </w:rPr>
        <w:t>renewable on an annual basis.</w:t>
      </w:r>
      <w:commentRangeEnd w:id="3"/>
      <w:r w:rsidR="00303FD8">
        <w:rPr>
          <w:rStyle w:val="CommentReference"/>
        </w:rPr>
        <w:commentReference w:id="3"/>
      </w:r>
    </w:p>
    <w:p w14:paraId="5E958AC2" w14:textId="77777777" w:rsidR="00306291" w:rsidRPr="004B6221" w:rsidRDefault="00306291" w:rsidP="00306291">
      <w:pPr>
        <w:rPr>
          <w:rFonts w:ascii="Calibri" w:hAnsi="Calibri" w:cs="Arial"/>
          <w:sz w:val="22"/>
          <w:szCs w:val="22"/>
        </w:rPr>
      </w:pPr>
    </w:p>
    <w:p w14:paraId="29F92DDD" w14:textId="77777777" w:rsidR="00306291" w:rsidRPr="004B6221" w:rsidRDefault="00306291" w:rsidP="00306291">
      <w:pPr>
        <w:rPr>
          <w:rFonts w:ascii="Calibri" w:hAnsi="Calibri" w:cs="Arial"/>
          <w:sz w:val="22"/>
          <w:szCs w:val="22"/>
        </w:rPr>
      </w:pPr>
      <w:r w:rsidRPr="004B6221">
        <w:rPr>
          <w:rFonts w:ascii="Calibri" w:hAnsi="Calibri" w:cs="Arial"/>
          <w:sz w:val="22"/>
          <w:szCs w:val="22"/>
        </w:rPr>
        <w:t>As discussed during your interview, the principal duties and responsibilities assigned to this position are &lt;</w:t>
      </w:r>
      <w:r w:rsidRPr="004B6221">
        <w:rPr>
          <w:rFonts w:ascii="Calibri" w:hAnsi="Calibri" w:cs="Arial"/>
          <w:sz w:val="22"/>
          <w:szCs w:val="22"/>
          <w:highlight w:val="yellow"/>
        </w:rPr>
        <w:t>job</w:t>
      </w:r>
      <w:r w:rsidRPr="004B6221">
        <w:rPr>
          <w:rFonts w:ascii="Calibri" w:hAnsi="Calibri" w:cs="Arial"/>
          <w:sz w:val="22"/>
          <w:szCs w:val="22"/>
        </w:rPr>
        <w:t xml:space="preserve"> </w:t>
      </w:r>
      <w:r w:rsidRPr="004B6221">
        <w:rPr>
          <w:rFonts w:ascii="Calibri" w:hAnsi="Calibri" w:cs="Arial"/>
          <w:sz w:val="22"/>
          <w:szCs w:val="22"/>
          <w:highlight w:val="yellow"/>
        </w:rPr>
        <w:t>duties from position description here</w:t>
      </w:r>
      <w:r w:rsidRPr="004B6221">
        <w:rPr>
          <w:rFonts w:ascii="Calibri" w:hAnsi="Calibri" w:cs="Arial"/>
          <w:sz w:val="22"/>
          <w:szCs w:val="22"/>
        </w:rPr>
        <w:t xml:space="preserve">&gt;.  To accept this position, please sign and return this letter to my office or provide me with a separate letter of acceptance.  </w:t>
      </w:r>
    </w:p>
    <w:p w14:paraId="576134A6" w14:textId="77777777" w:rsidR="00306291" w:rsidRPr="004B6221" w:rsidRDefault="00306291" w:rsidP="00306291">
      <w:pPr>
        <w:rPr>
          <w:rFonts w:ascii="Calibri" w:hAnsi="Calibri" w:cs="Arial"/>
          <w:sz w:val="22"/>
          <w:szCs w:val="22"/>
        </w:rPr>
      </w:pPr>
    </w:p>
    <w:p w14:paraId="472DBB71" w14:textId="77777777" w:rsidR="006C4B9F" w:rsidRPr="004B6221" w:rsidRDefault="006F6E11" w:rsidP="00306291">
      <w:pPr>
        <w:rPr>
          <w:rFonts w:ascii="Calibri" w:hAnsi="Calibri" w:cs="Arial"/>
          <w:sz w:val="22"/>
          <w:szCs w:val="22"/>
        </w:rPr>
      </w:pPr>
      <w:commentRangeStart w:id="4"/>
      <w:r w:rsidRPr="004B6221">
        <w:rPr>
          <w:rFonts w:ascii="Calibri" w:hAnsi="Calibri" w:cs="Arial"/>
          <w:sz w:val="22"/>
          <w:szCs w:val="22"/>
        </w:rPr>
        <w:t>Under the</w:t>
      </w:r>
      <w:r w:rsidR="006C4B9F" w:rsidRPr="004B6221">
        <w:rPr>
          <w:rFonts w:ascii="Calibri" w:hAnsi="Calibri" w:cs="Arial"/>
          <w:sz w:val="22"/>
          <w:szCs w:val="22"/>
        </w:rPr>
        <w:t xml:space="preserve"> Immigration Reform and Co</w:t>
      </w:r>
      <w:r w:rsidRPr="004B6221">
        <w:rPr>
          <w:rFonts w:ascii="Calibri" w:hAnsi="Calibri" w:cs="Arial"/>
          <w:sz w:val="22"/>
          <w:szCs w:val="22"/>
        </w:rPr>
        <w:t>ntrol Act of 1986, the University of Florida is required to verify the identity and work authorization of all new employees.  As</w:t>
      </w:r>
      <w:r w:rsidR="006C4B9F" w:rsidRPr="004B6221">
        <w:rPr>
          <w:rFonts w:ascii="Calibri" w:hAnsi="Calibri" w:cs="Arial"/>
          <w:sz w:val="22"/>
          <w:szCs w:val="22"/>
        </w:rPr>
        <w:t xml:space="preserve"> a federal contractor, the University of Florida also participates in E-Verify, the federal on-line verification system.  </w:t>
      </w:r>
    </w:p>
    <w:p w14:paraId="407CB08C" w14:textId="77777777" w:rsidR="006C4B9F" w:rsidRPr="004B6221" w:rsidRDefault="006C4B9F" w:rsidP="00306291">
      <w:pPr>
        <w:rPr>
          <w:rFonts w:ascii="Calibri" w:hAnsi="Calibri" w:cs="Arial"/>
          <w:sz w:val="22"/>
          <w:szCs w:val="22"/>
        </w:rPr>
      </w:pPr>
    </w:p>
    <w:p w14:paraId="0A8DC42D" w14:textId="77777777" w:rsidR="00820185" w:rsidRPr="004B6221" w:rsidRDefault="006F6E11" w:rsidP="00306291">
      <w:pPr>
        <w:rPr>
          <w:rFonts w:ascii="Calibri" w:hAnsi="Calibri" w:cs="Arial"/>
          <w:sz w:val="22"/>
          <w:szCs w:val="22"/>
        </w:rPr>
      </w:pPr>
      <w:r w:rsidRPr="004B6221">
        <w:rPr>
          <w:rFonts w:ascii="Calibri" w:hAnsi="Calibri" w:cs="Arial"/>
          <w:sz w:val="22"/>
          <w:szCs w:val="22"/>
        </w:rPr>
        <w:t>To comply with these requirements, on or before your first day of employment, y</w:t>
      </w:r>
      <w:r w:rsidR="00306291" w:rsidRPr="004B6221">
        <w:rPr>
          <w:rFonts w:ascii="Calibri" w:hAnsi="Calibri" w:cs="Arial"/>
          <w:sz w:val="22"/>
          <w:szCs w:val="22"/>
        </w:rPr>
        <w:t xml:space="preserve">ou </w:t>
      </w:r>
      <w:r w:rsidRPr="004B6221">
        <w:rPr>
          <w:rFonts w:ascii="Calibri" w:hAnsi="Calibri" w:cs="Arial"/>
          <w:sz w:val="22"/>
          <w:szCs w:val="22"/>
        </w:rPr>
        <w:t xml:space="preserve">must complete Section 1 of Form I-9.  Additionally, you must present documents that verify your identity and work </w:t>
      </w:r>
      <w:r w:rsidR="00820185" w:rsidRPr="004B6221">
        <w:rPr>
          <w:rFonts w:ascii="Calibri" w:hAnsi="Calibri" w:cs="Arial"/>
          <w:sz w:val="22"/>
          <w:szCs w:val="22"/>
        </w:rPr>
        <w:t>authorization within the first three</w:t>
      </w:r>
      <w:r w:rsidRPr="004B6221">
        <w:rPr>
          <w:rFonts w:ascii="Calibri" w:hAnsi="Calibri" w:cs="Arial"/>
          <w:sz w:val="22"/>
          <w:szCs w:val="22"/>
        </w:rPr>
        <w:t xml:space="preserve"> b</w:t>
      </w:r>
      <w:r w:rsidR="00820185" w:rsidRPr="004B6221">
        <w:rPr>
          <w:rFonts w:ascii="Calibri" w:hAnsi="Calibri" w:cs="Arial"/>
          <w:sz w:val="22"/>
          <w:szCs w:val="22"/>
        </w:rPr>
        <w:t xml:space="preserve">usiness days of your start date.  Should you fail to provide the appropriate documentation by the end of the third business day as required by law, you will be terminated until you can provide such documentation.  </w:t>
      </w:r>
      <w:commentRangeEnd w:id="4"/>
      <w:r w:rsidR="00817C2A">
        <w:rPr>
          <w:rStyle w:val="CommentReference"/>
        </w:rPr>
        <w:commentReference w:id="4"/>
      </w:r>
    </w:p>
    <w:p w14:paraId="7BABB99A" w14:textId="77777777" w:rsidR="00820185" w:rsidRPr="004B6221" w:rsidRDefault="00820185" w:rsidP="00306291">
      <w:pPr>
        <w:rPr>
          <w:rFonts w:ascii="Calibri" w:hAnsi="Calibri" w:cs="Arial"/>
          <w:sz w:val="22"/>
          <w:szCs w:val="22"/>
        </w:rPr>
      </w:pPr>
    </w:p>
    <w:p w14:paraId="05FC3F30" w14:textId="5902953B" w:rsidR="00FF1BA1" w:rsidRPr="004B6221" w:rsidRDefault="00FF1BA1" w:rsidP="00FF1BA1">
      <w:pPr>
        <w:rPr>
          <w:rFonts w:ascii="Calibri" w:hAnsi="Calibri" w:cs="Arial"/>
          <w:sz w:val="22"/>
          <w:szCs w:val="22"/>
        </w:rPr>
      </w:pPr>
      <w:commentRangeStart w:id="5"/>
      <w:r w:rsidRPr="004B6221">
        <w:rPr>
          <w:rFonts w:ascii="Calibri" w:hAnsi="Calibri" w:cs="Arial"/>
          <w:sz w:val="22"/>
          <w:szCs w:val="22"/>
        </w:rPr>
        <w:t>You may be eligible for state or university benefits. To determine your eligibility, please review the benefits eligibility chart located at</w:t>
      </w:r>
      <w:r w:rsidR="001B4514">
        <w:rPr>
          <w:rFonts w:ascii="Calibri" w:hAnsi="Calibri" w:cs="Arial"/>
          <w:sz w:val="22"/>
          <w:szCs w:val="22"/>
        </w:rPr>
        <w:t xml:space="preserve"> </w:t>
      </w:r>
      <w:hyperlink r:id="rId10" w:history="1">
        <w:r w:rsidR="001B4514">
          <w:rPr>
            <w:rStyle w:val="Hyperlink"/>
            <w:rFonts w:asciiTheme="minorHAnsi" w:hAnsiTheme="minorHAnsi" w:cs="Arial"/>
            <w:sz w:val="22"/>
            <w:szCs w:val="22"/>
          </w:rPr>
          <w:t>http://hr.ufl.edu/benefits-rewards/my-benefits/eligibility/</w:t>
        </w:r>
      </w:hyperlink>
      <w:r w:rsidRPr="004B6221">
        <w:rPr>
          <w:rFonts w:ascii="Calibri" w:hAnsi="Calibri" w:cs="Arial"/>
          <w:sz w:val="22"/>
          <w:szCs w:val="22"/>
        </w:rPr>
        <w:t xml:space="preserve">. Eligibility for state plans is determined by People First based on certain criteria. Prior State of Florida service may impact eligibility for benefits with this appointment. If you have questions regarding eligibility, please contact People First at 1-866-663-4735, or University Benefits at (352) 392-2477 or </w:t>
      </w:r>
      <w:hyperlink r:id="rId11" w:history="1">
        <w:r w:rsidRPr="004B6221">
          <w:rPr>
            <w:rStyle w:val="Hyperlink"/>
            <w:rFonts w:ascii="Calibri" w:hAnsi="Calibri" w:cs="Arial"/>
            <w:sz w:val="22"/>
            <w:szCs w:val="22"/>
          </w:rPr>
          <w:t>benefits@ufl.edu</w:t>
        </w:r>
      </w:hyperlink>
      <w:r w:rsidRPr="004B6221">
        <w:rPr>
          <w:rFonts w:ascii="Calibri" w:hAnsi="Calibri" w:cs="Arial"/>
          <w:sz w:val="22"/>
          <w:szCs w:val="22"/>
        </w:rPr>
        <w:t xml:space="preserve">. Please note, enrollment in benefit programs is not automatic. If eligible, you will have 60 calendar days from your hire date to enroll in benefits. Please visit </w:t>
      </w:r>
      <w:hyperlink r:id="rId12" w:history="1">
        <w:r w:rsidR="001B4514">
          <w:rPr>
            <w:rStyle w:val="Hyperlink"/>
            <w:rFonts w:asciiTheme="minorHAnsi" w:hAnsiTheme="minorHAnsi" w:cs="Arial"/>
            <w:sz w:val="22"/>
            <w:szCs w:val="22"/>
          </w:rPr>
          <w:t>http://hr.ufl.edu/benefits-rewards/</w:t>
        </w:r>
      </w:hyperlink>
      <w:r w:rsidRPr="004B6221">
        <w:rPr>
          <w:rFonts w:ascii="Calibri" w:hAnsi="Calibri" w:cs="Arial"/>
          <w:sz w:val="22"/>
          <w:szCs w:val="22"/>
        </w:rPr>
        <w:t xml:space="preserve"> for plan information and enrollment instructions.</w:t>
      </w:r>
    </w:p>
    <w:p w14:paraId="3910B9D4" w14:textId="77777777" w:rsidR="00FF1BA1" w:rsidRPr="004B6221" w:rsidRDefault="00FF1BA1" w:rsidP="00306291">
      <w:pPr>
        <w:rPr>
          <w:rFonts w:ascii="Calibri" w:hAnsi="Calibri" w:cs="Arial"/>
          <w:sz w:val="22"/>
          <w:szCs w:val="22"/>
        </w:rPr>
      </w:pPr>
    </w:p>
    <w:p w14:paraId="51B5C5FE" w14:textId="118EFAD9" w:rsidR="005E379C" w:rsidRPr="004B6221" w:rsidRDefault="005E379C" w:rsidP="005E379C">
      <w:pPr>
        <w:rPr>
          <w:rFonts w:ascii="Calibri" w:hAnsi="Calibri" w:cs="Arial"/>
          <w:color w:val="000000"/>
          <w:sz w:val="22"/>
          <w:szCs w:val="22"/>
        </w:rPr>
      </w:pPr>
      <w:r w:rsidRPr="004B6221">
        <w:rPr>
          <w:rFonts w:ascii="Calibri" w:hAnsi="Calibri" w:cs="Arial"/>
          <w:sz w:val="22"/>
          <w:szCs w:val="22"/>
        </w:rPr>
        <w:t>You are required to</w:t>
      </w:r>
      <w:r w:rsidRPr="004B6221">
        <w:rPr>
          <w:rFonts w:ascii="Calibri" w:hAnsi="Calibri" w:cs="Arial"/>
          <w:color w:val="000000"/>
          <w:sz w:val="22"/>
          <w:szCs w:val="22"/>
        </w:rPr>
        <w:t xml:space="preserve"> participate in at least one of the retirement programs offered by the State of Florida, unless you have received a pension or distribution of employer contributions, including a rollover, from a retirement plan administered by the State of Florida.  If </w:t>
      </w:r>
      <w:r w:rsidRPr="004B6221">
        <w:rPr>
          <w:rFonts w:ascii="Calibri" w:hAnsi="Calibri" w:cs="Arial"/>
          <w:color w:val="000000"/>
          <w:sz w:val="22"/>
          <w:szCs w:val="22"/>
        </w:rPr>
        <w:lastRenderedPageBreak/>
        <w:t>you have received a distribution as described, you are not eligible to participate or renew membership in a State of Florida retirement plan. Otherwise, an employee contribution of 3% is mandatory and you may select the retirement plan you wish to enroll.  For more information, please attend new employee orientation or visit the UF Retirement website at </w:t>
      </w:r>
      <w:hyperlink r:id="rId13" w:history="1">
        <w:r w:rsidR="007916B3" w:rsidRPr="00AA1E8E">
          <w:rPr>
            <w:rStyle w:val="Hyperlink"/>
            <w:rFonts w:asciiTheme="minorHAnsi" w:hAnsiTheme="minorHAnsi" w:cs="Arial"/>
            <w:sz w:val="22"/>
            <w:szCs w:val="22"/>
          </w:rPr>
          <w:t>http://hr.ufl.edu/benefits-rewards/retirement/</w:t>
        </w:r>
      </w:hyperlink>
      <w:r w:rsidRPr="004B6221">
        <w:rPr>
          <w:rFonts w:ascii="Calibri" w:hAnsi="Calibri" w:cs="Arial"/>
          <w:color w:val="000000"/>
          <w:sz w:val="22"/>
          <w:szCs w:val="22"/>
        </w:rPr>
        <w:t xml:space="preserve">.  Should you have questions regarding benefits or retirement, please contact University Benefits and Retirement at (352) 392-2477.  </w:t>
      </w:r>
      <w:commentRangeEnd w:id="5"/>
      <w:r w:rsidR="008F1153">
        <w:rPr>
          <w:rStyle w:val="CommentReference"/>
        </w:rPr>
        <w:commentReference w:id="5"/>
      </w:r>
    </w:p>
    <w:p w14:paraId="45798228" w14:textId="77777777" w:rsidR="005E379C" w:rsidRPr="004B6221" w:rsidRDefault="005E379C" w:rsidP="005E379C">
      <w:pPr>
        <w:rPr>
          <w:rFonts w:ascii="Calibri" w:hAnsi="Calibri" w:cs="Arial"/>
          <w:sz w:val="22"/>
          <w:szCs w:val="22"/>
        </w:rPr>
      </w:pPr>
    </w:p>
    <w:p w14:paraId="61830D0C" w14:textId="25E767D5" w:rsidR="005E379C" w:rsidRPr="004B6221" w:rsidRDefault="005E379C" w:rsidP="005E379C">
      <w:pPr>
        <w:rPr>
          <w:rFonts w:ascii="Calibri" w:hAnsi="Calibri" w:cs="Arial"/>
          <w:color w:val="FF0000"/>
          <w:sz w:val="22"/>
          <w:szCs w:val="22"/>
        </w:rPr>
      </w:pPr>
      <w:r w:rsidRPr="004B6221">
        <w:rPr>
          <w:rFonts w:ascii="Calibri" w:hAnsi="Calibri" w:cs="Arial"/>
          <w:sz w:val="22"/>
          <w:szCs w:val="22"/>
        </w:rPr>
        <w:t xml:space="preserve">For information on vacation and sick leave accruals and holidays, please visit the Leave Administration website at </w:t>
      </w:r>
      <w:hyperlink r:id="rId14" w:history="1">
        <w:r w:rsidR="007916B3">
          <w:rPr>
            <w:rStyle w:val="Hyperlink"/>
            <w:rFonts w:asciiTheme="minorHAnsi" w:hAnsiTheme="minorHAnsi" w:cs="Arial"/>
            <w:sz w:val="22"/>
            <w:szCs w:val="22"/>
          </w:rPr>
          <w:t>http://hr.ufl.edu/benefits-rewards/time-away/</w:t>
        </w:r>
      </w:hyperlink>
      <w:r w:rsidRPr="004B6221">
        <w:rPr>
          <w:rFonts w:ascii="Calibri" w:hAnsi="Calibri" w:cs="Arial"/>
          <w:sz w:val="22"/>
          <w:szCs w:val="22"/>
        </w:rPr>
        <w:t xml:space="preserve"> or see your employee handbook.</w:t>
      </w:r>
      <w:r w:rsidRPr="004B6221">
        <w:rPr>
          <w:rFonts w:ascii="Calibri" w:hAnsi="Calibri" w:cs="Arial"/>
          <w:color w:val="FF0000"/>
          <w:sz w:val="22"/>
          <w:szCs w:val="22"/>
        </w:rPr>
        <w:t xml:space="preserve">  </w:t>
      </w:r>
    </w:p>
    <w:p w14:paraId="7B98815D" w14:textId="77777777" w:rsidR="00306291" w:rsidRPr="004B6221" w:rsidRDefault="00306291" w:rsidP="00306291">
      <w:pPr>
        <w:rPr>
          <w:rFonts w:ascii="Calibri" w:hAnsi="Calibri" w:cs="Arial"/>
          <w:sz w:val="22"/>
          <w:szCs w:val="22"/>
        </w:rPr>
      </w:pPr>
    </w:p>
    <w:p w14:paraId="24A7BE3B" w14:textId="77777777" w:rsidR="00306291" w:rsidRPr="004B6221" w:rsidRDefault="00306291" w:rsidP="00306291">
      <w:pPr>
        <w:rPr>
          <w:rFonts w:ascii="Calibri" w:hAnsi="Calibri" w:cs="Arial"/>
          <w:sz w:val="22"/>
          <w:szCs w:val="22"/>
        </w:rPr>
      </w:pPr>
      <w:r w:rsidRPr="004B6221">
        <w:rPr>
          <w:rFonts w:ascii="Calibri" w:hAnsi="Calibri" w:cs="Arial"/>
          <w:sz w:val="22"/>
          <w:szCs w:val="22"/>
        </w:rPr>
        <w:t xml:space="preserve">The staff of </w:t>
      </w:r>
      <w:r w:rsidR="00985CC8" w:rsidRPr="004B6221">
        <w:rPr>
          <w:rFonts w:ascii="Calibri" w:hAnsi="Calibri" w:cs="Arial"/>
          <w:sz w:val="22"/>
          <w:szCs w:val="22"/>
        </w:rPr>
        <w:t>&lt;</w:t>
      </w:r>
      <w:r w:rsidR="00985CC8" w:rsidRPr="004B6221">
        <w:rPr>
          <w:rFonts w:ascii="Calibri" w:hAnsi="Calibri" w:cs="Arial"/>
          <w:sz w:val="22"/>
          <w:szCs w:val="22"/>
          <w:highlight w:val="yellow"/>
        </w:rPr>
        <w:t>Department</w:t>
      </w:r>
      <w:r w:rsidR="00985CC8" w:rsidRPr="004B6221">
        <w:rPr>
          <w:rFonts w:ascii="Calibri" w:hAnsi="Calibri" w:cs="Arial"/>
          <w:sz w:val="22"/>
          <w:szCs w:val="22"/>
        </w:rPr>
        <w:t>&gt;</w:t>
      </w:r>
      <w:r w:rsidRPr="004B6221">
        <w:rPr>
          <w:rFonts w:ascii="Calibri" w:hAnsi="Calibri" w:cs="Arial"/>
          <w:sz w:val="22"/>
          <w:szCs w:val="22"/>
        </w:rPr>
        <w:t xml:space="preserve"> and I are delighted to have the opportunity to work with you.  Should you have any questions, please let me know.</w:t>
      </w:r>
    </w:p>
    <w:p w14:paraId="52399135" w14:textId="77777777" w:rsidR="00306291" w:rsidRPr="004B6221" w:rsidRDefault="00306291" w:rsidP="00306291">
      <w:pPr>
        <w:rPr>
          <w:rFonts w:ascii="Calibri" w:hAnsi="Calibri" w:cs="Arial"/>
          <w:sz w:val="22"/>
          <w:szCs w:val="22"/>
        </w:rPr>
      </w:pPr>
    </w:p>
    <w:p w14:paraId="05848BCE" w14:textId="77777777" w:rsidR="00306291" w:rsidRPr="004B6221" w:rsidRDefault="00306291" w:rsidP="00306291">
      <w:pPr>
        <w:rPr>
          <w:rFonts w:ascii="Calibri" w:hAnsi="Calibri" w:cs="Arial"/>
          <w:sz w:val="22"/>
          <w:szCs w:val="22"/>
        </w:rPr>
      </w:pPr>
      <w:r w:rsidRPr="004B6221">
        <w:rPr>
          <w:rFonts w:ascii="Calibri" w:hAnsi="Calibri" w:cs="Arial"/>
          <w:sz w:val="22"/>
          <w:szCs w:val="22"/>
        </w:rPr>
        <w:t xml:space="preserve">Sincerely, </w:t>
      </w:r>
    </w:p>
    <w:p w14:paraId="48F40061" w14:textId="77777777" w:rsidR="00306291" w:rsidRPr="004B6221" w:rsidRDefault="00306291" w:rsidP="00306291">
      <w:pPr>
        <w:rPr>
          <w:rFonts w:ascii="Calibri" w:hAnsi="Calibri" w:cs="Arial"/>
          <w:sz w:val="22"/>
          <w:szCs w:val="22"/>
        </w:rPr>
      </w:pPr>
    </w:p>
    <w:p w14:paraId="53BF58F6" w14:textId="77777777" w:rsidR="00306291" w:rsidRPr="004B6221" w:rsidRDefault="00306291" w:rsidP="00306291">
      <w:pPr>
        <w:rPr>
          <w:rFonts w:ascii="Calibri" w:hAnsi="Calibri" w:cs="Arial"/>
          <w:sz w:val="22"/>
          <w:szCs w:val="22"/>
          <w:highlight w:val="yellow"/>
        </w:rPr>
      </w:pPr>
      <w:r w:rsidRPr="004B6221">
        <w:rPr>
          <w:rFonts w:ascii="Calibri" w:hAnsi="Calibri" w:cs="Arial"/>
          <w:sz w:val="22"/>
          <w:szCs w:val="22"/>
          <w:highlight w:val="yellow"/>
        </w:rPr>
        <w:t>Name</w:t>
      </w:r>
    </w:p>
    <w:p w14:paraId="6EC4B965" w14:textId="77777777" w:rsidR="00306291" w:rsidRPr="004B6221" w:rsidRDefault="00306291" w:rsidP="00306291">
      <w:pPr>
        <w:rPr>
          <w:rFonts w:ascii="Calibri" w:hAnsi="Calibri" w:cs="Arial"/>
          <w:sz w:val="22"/>
          <w:szCs w:val="22"/>
        </w:rPr>
      </w:pPr>
      <w:r w:rsidRPr="004B6221">
        <w:rPr>
          <w:rFonts w:ascii="Calibri" w:hAnsi="Calibri" w:cs="Arial"/>
          <w:sz w:val="22"/>
          <w:szCs w:val="22"/>
          <w:highlight w:val="yellow"/>
        </w:rPr>
        <w:t>Title</w:t>
      </w:r>
    </w:p>
    <w:p w14:paraId="0C094457" w14:textId="77777777" w:rsidR="00306291" w:rsidRPr="004B6221" w:rsidRDefault="00306291" w:rsidP="00306291">
      <w:pPr>
        <w:rPr>
          <w:rFonts w:ascii="Calibri" w:hAnsi="Calibri" w:cs="Arial"/>
          <w:sz w:val="22"/>
          <w:szCs w:val="22"/>
        </w:rPr>
      </w:pPr>
    </w:p>
    <w:p w14:paraId="5A8F7FC4" w14:textId="77777777" w:rsidR="00306291" w:rsidRPr="004B6221" w:rsidRDefault="00306291" w:rsidP="00306291">
      <w:pPr>
        <w:rPr>
          <w:rFonts w:ascii="Calibri" w:hAnsi="Calibri" w:cs="Arial"/>
          <w:sz w:val="22"/>
          <w:szCs w:val="22"/>
        </w:rPr>
      </w:pPr>
      <w:commentRangeStart w:id="7"/>
      <w:r w:rsidRPr="004B6221">
        <w:rPr>
          <w:rFonts w:ascii="Calibri" w:hAnsi="Calibri" w:cs="Arial"/>
          <w:sz w:val="22"/>
          <w:szCs w:val="22"/>
        </w:rPr>
        <w:t>I understand and accept the conditions of this appointment as outlined above.</w:t>
      </w:r>
    </w:p>
    <w:p w14:paraId="4E256AF4" w14:textId="77777777" w:rsidR="00306291" w:rsidRPr="004B6221" w:rsidRDefault="00306291" w:rsidP="00306291">
      <w:pPr>
        <w:tabs>
          <w:tab w:val="left" w:pos="1560"/>
        </w:tabs>
        <w:rPr>
          <w:rFonts w:ascii="Calibri" w:hAnsi="Calibri" w:cs="Arial"/>
          <w:sz w:val="22"/>
          <w:szCs w:val="22"/>
        </w:rPr>
      </w:pPr>
      <w:r w:rsidRPr="004B6221">
        <w:rPr>
          <w:rFonts w:ascii="Calibri" w:hAnsi="Calibri" w:cs="Arial"/>
          <w:sz w:val="22"/>
          <w:szCs w:val="22"/>
        </w:rPr>
        <w:tab/>
      </w:r>
    </w:p>
    <w:p w14:paraId="0C84E9F0" w14:textId="77777777" w:rsidR="00306291" w:rsidRPr="004B6221" w:rsidRDefault="00306291" w:rsidP="00306291">
      <w:pPr>
        <w:rPr>
          <w:rFonts w:ascii="Calibri" w:hAnsi="Calibri" w:cs="Arial"/>
          <w:sz w:val="22"/>
          <w:szCs w:val="22"/>
        </w:rPr>
      </w:pPr>
    </w:p>
    <w:p w14:paraId="620F40C0" w14:textId="77777777" w:rsidR="00306291" w:rsidRPr="004B6221" w:rsidRDefault="00306291" w:rsidP="00306291">
      <w:pPr>
        <w:rPr>
          <w:rFonts w:ascii="Calibri" w:hAnsi="Calibri" w:cs="Arial"/>
          <w:sz w:val="22"/>
          <w:szCs w:val="22"/>
        </w:rPr>
      </w:pPr>
      <w:r w:rsidRPr="004B6221">
        <w:rPr>
          <w:rFonts w:ascii="Calibri" w:hAnsi="Calibri" w:cs="Arial"/>
          <w:sz w:val="22"/>
          <w:szCs w:val="22"/>
        </w:rPr>
        <w:t>______________________________________________________________</w:t>
      </w:r>
    </w:p>
    <w:p w14:paraId="7E33F829" w14:textId="77777777" w:rsidR="006C4B9F" w:rsidRPr="004B6221" w:rsidRDefault="00306291">
      <w:pPr>
        <w:rPr>
          <w:rFonts w:ascii="Calibri" w:hAnsi="Calibri" w:cs="Arial"/>
          <w:sz w:val="22"/>
          <w:szCs w:val="22"/>
        </w:rPr>
      </w:pPr>
      <w:r w:rsidRPr="004B6221">
        <w:rPr>
          <w:rFonts w:ascii="Calibri" w:hAnsi="Calibri" w:cs="Arial"/>
          <w:sz w:val="22"/>
          <w:szCs w:val="22"/>
        </w:rPr>
        <w:t xml:space="preserve">Employee’s name </w:t>
      </w:r>
      <w:r w:rsidRPr="004B6221">
        <w:rPr>
          <w:rFonts w:ascii="Calibri" w:hAnsi="Calibri" w:cs="Arial"/>
          <w:sz w:val="22"/>
          <w:szCs w:val="22"/>
        </w:rPr>
        <w:tab/>
        <w:t xml:space="preserve"> </w:t>
      </w:r>
      <w:r w:rsidRPr="004B6221">
        <w:rPr>
          <w:rFonts w:ascii="Calibri" w:hAnsi="Calibri" w:cs="Arial"/>
          <w:sz w:val="22"/>
          <w:szCs w:val="22"/>
        </w:rPr>
        <w:tab/>
      </w:r>
      <w:r w:rsidRPr="004B6221">
        <w:rPr>
          <w:rFonts w:ascii="Calibri" w:hAnsi="Calibri" w:cs="Arial"/>
          <w:sz w:val="22"/>
          <w:szCs w:val="22"/>
        </w:rPr>
        <w:tab/>
        <w:t xml:space="preserve">                        Acceptance Date</w:t>
      </w:r>
      <w:commentRangeEnd w:id="7"/>
      <w:r w:rsidR="008F1153">
        <w:rPr>
          <w:rStyle w:val="CommentReference"/>
        </w:rPr>
        <w:commentReference w:id="7"/>
      </w:r>
    </w:p>
    <w:sectPr w:rsidR="006C4B9F" w:rsidRPr="004B6221" w:rsidSect="005E379C">
      <w:headerReference w:type="default" r:id="rId15"/>
      <w:footerReference w:type="default" r:id="rId16"/>
      <w:pgSz w:w="12240" w:h="15840"/>
      <w:pgMar w:top="720" w:right="1080" w:bottom="864"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eHR" w:date="2016-10-16T19:15:00Z" w:initials="s">
    <w:p w14:paraId="2553A3D3" w14:textId="3E27D14F" w:rsidR="00525CD5" w:rsidRDefault="00525CD5">
      <w:pPr>
        <w:pStyle w:val="CommentText"/>
      </w:pPr>
      <w:r>
        <w:rPr>
          <w:rStyle w:val="CommentReference"/>
        </w:rPr>
        <w:annotationRef/>
      </w:r>
      <w:r>
        <w:t>Highlighted areas should be completed with the appropriate information</w:t>
      </w:r>
    </w:p>
  </w:comment>
  <w:comment w:id="1" w:author="CoreHR" w:date="2018-02-06T09:32:00Z" w:initials="s">
    <w:p w14:paraId="44403296" w14:textId="77777777" w:rsidR="008F1153" w:rsidRDefault="008F1153" w:rsidP="008F1153">
      <w:pPr>
        <w:pStyle w:val="CommentText"/>
      </w:pPr>
      <w:r>
        <w:rPr>
          <w:rStyle w:val="CommentReference"/>
        </w:rPr>
        <w:annotationRef/>
      </w:r>
      <w:r>
        <w:t>Classification titles are required for all appointments.</w:t>
      </w:r>
    </w:p>
    <w:p w14:paraId="6DE17D94" w14:textId="77777777" w:rsidR="008F1153" w:rsidRDefault="008F1153" w:rsidP="008F1153">
      <w:pPr>
        <w:pStyle w:val="CommentText"/>
      </w:pPr>
    </w:p>
    <w:p w14:paraId="0C843AFF" w14:textId="7E9B95D7" w:rsidR="008F1153" w:rsidRDefault="008F1153" w:rsidP="008F1153">
      <w:pPr>
        <w:pStyle w:val="CommentText"/>
      </w:pPr>
      <w:r>
        <w:t>Working/posting titles may be included, but cannot substitute the classification title.</w:t>
      </w:r>
    </w:p>
  </w:comment>
  <w:comment w:id="2" w:author="CoreHR" w:date="2018-02-06T09:33:00Z" w:initials="s">
    <w:p w14:paraId="56C538CF" w14:textId="77777777" w:rsidR="008F1153" w:rsidRPr="007045D4" w:rsidRDefault="008F1153" w:rsidP="008F1153">
      <w:pPr>
        <w:pStyle w:val="CommentText"/>
        <w:rPr>
          <w:sz w:val="24"/>
          <w:szCs w:val="24"/>
        </w:rPr>
      </w:pPr>
      <w:r>
        <w:rPr>
          <w:rStyle w:val="CommentReference"/>
        </w:rPr>
        <w:annotationRef/>
      </w:r>
      <w:r w:rsidRPr="007045D4">
        <w:rPr>
          <w:sz w:val="24"/>
          <w:szCs w:val="24"/>
        </w:rPr>
        <w:t>Required for all appointments:</w:t>
      </w:r>
    </w:p>
    <w:p w14:paraId="67213F94" w14:textId="77777777" w:rsidR="008F1153" w:rsidRPr="007045D4" w:rsidRDefault="008F1153" w:rsidP="008F1153">
      <w:pPr>
        <w:pStyle w:val="CommentText"/>
        <w:numPr>
          <w:ilvl w:val="0"/>
          <w:numId w:val="1"/>
        </w:numPr>
        <w:rPr>
          <w:sz w:val="24"/>
          <w:szCs w:val="24"/>
        </w:rPr>
      </w:pPr>
      <w:r w:rsidRPr="007045D4">
        <w:rPr>
          <w:sz w:val="24"/>
          <w:szCs w:val="24"/>
        </w:rPr>
        <w:t xml:space="preserve">New appointment at the University </w:t>
      </w:r>
    </w:p>
    <w:p w14:paraId="30233D35" w14:textId="0C57D694" w:rsidR="008F1153" w:rsidRDefault="008F1153" w:rsidP="008F1153">
      <w:pPr>
        <w:pStyle w:val="CommentText"/>
      </w:pPr>
      <w:r>
        <w:rPr>
          <w:sz w:val="24"/>
          <w:szCs w:val="24"/>
        </w:rPr>
        <w:t xml:space="preserve">    -</w:t>
      </w:r>
      <w:r w:rsidRPr="007045D4">
        <w:rPr>
          <w:sz w:val="24"/>
          <w:szCs w:val="24"/>
        </w:rPr>
        <w:t xml:space="preserve">Current UF employee moving from one active record to a different </w:t>
      </w:r>
      <w:r>
        <w:rPr>
          <w:sz w:val="24"/>
          <w:szCs w:val="24"/>
        </w:rPr>
        <w:t>active employee record</w:t>
      </w:r>
      <w:r w:rsidRPr="007045D4">
        <w:rPr>
          <w:sz w:val="24"/>
          <w:szCs w:val="24"/>
        </w:rPr>
        <w:t xml:space="preserve"> within the University.  </w:t>
      </w:r>
    </w:p>
  </w:comment>
  <w:comment w:id="3" w:author="CoreHR" w:date="2017-03-06T14:18:00Z" w:initials="s">
    <w:p w14:paraId="4CDCF23C" w14:textId="77777777" w:rsidR="008F1153" w:rsidRDefault="00303FD8" w:rsidP="008F1153">
      <w:pPr>
        <w:pStyle w:val="CommentText"/>
      </w:pPr>
      <w:r>
        <w:rPr>
          <w:rStyle w:val="CommentReference"/>
        </w:rPr>
        <w:annotationRef/>
      </w:r>
      <w:r w:rsidR="008F1153">
        <w:t xml:space="preserve">Required for new employees who do not have an active TEAMS employee record at </w:t>
      </w:r>
      <w:r w:rsidR="008F1153" w:rsidRPr="0052710D">
        <w:t xml:space="preserve">UF. </w:t>
      </w:r>
    </w:p>
    <w:p w14:paraId="5345C47B" w14:textId="77777777" w:rsidR="008F1153" w:rsidRDefault="008F1153" w:rsidP="008F1153">
      <w:pPr>
        <w:pStyle w:val="CommentText"/>
      </w:pPr>
    </w:p>
    <w:p w14:paraId="5DC2BD0A" w14:textId="3D9FA4B3" w:rsidR="00303FD8" w:rsidRDefault="008F1153">
      <w:pPr>
        <w:pStyle w:val="CommentText"/>
      </w:pPr>
      <w:r>
        <w:t>This statement is n</w:t>
      </w:r>
      <w:r w:rsidRPr="0052710D">
        <w:t>ot required if the</w:t>
      </w:r>
      <w:r>
        <w:t xml:space="preserve"> employee has an appointment with a position number. F</w:t>
      </w:r>
      <w:r w:rsidRPr="0052710D">
        <w:t xml:space="preserve">or example, </w:t>
      </w:r>
      <w:r>
        <w:t>an employee moving from one TEAMS position to a different TEAMS position.</w:t>
      </w:r>
    </w:p>
  </w:comment>
  <w:comment w:id="4" w:author="CoreHR" w:date="2016-10-16T19:41:00Z" w:initials="s">
    <w:p w14:paraId="54C31020" w14:textId="77777777" w:rsidR="008F1153" w:rsidRDefault="00817C2A" w:rsidP="008F1153">
      <w:pPr>
        <w:pStyle w:val="CommentText"/>
      </w:pPr>
      <w:r>
        <w:rPr>
          <w:rStyle w:val="CommentReference"/>
        </w:rPr>
        <w:annotationRef/>
      </w:r>
      <w:r w:rsidR="008F1153">
        <w:t xml:space="preserve">Required for new employees who do not have an active employee record at UF. </w:t>
      </w:r>
    </w:p>
    <w:p w14:paraId="5A4E6D38" w14:textId="77777777" w:rsidR="008F1153" w:rsidRDefault="008F1153" w:rsidP="008F1153">
      <w:pPr>
        <w:pStyle w:val="CommentText"/>
      </w:pPr>
    </w:p>
    <w:p w14:paraId="11E959DB" w14:textId="0DC0F622" w:rsidR="00817C2A" w:rsidRDefault="008F1153" w:rsidP="008F1153">
      <w:pPr>
        <w:pStyle w:val="CommentText"/>
      </w:pPr>
      <w:r>
        <w:t>Courtesy, fellowship, or independent contract appointments are not considered as having an active employee record.</w:t>
      </w:r>
    </w:p>
  </w:comment>
  <w:comment w:id="5" w:author="CoreHR" w:date="2018-02-06T09:36:00Z" w:initials="s">
    <w:p w14:paraId="331F271B" w14:textId="77777777" w:rsidR="008F1153" w:rsidRDefault="008F1153" w:rsidP="008F1153">
      <w:pPr>
        <w:pStyle w:val="CommentText"/>
      </w:pPr>
      <w:r>
        <w:rPr>
          <w:rStyle w:val="CommentReference"/>
        </w:rPr>
        <w:annotationRef/>
      </w:r>
      <w:r>
        <w:t xml:space="preserve">Required for new employees who do not have an active TEAMS employee record at UF. </w:t>
      </w:r>
    </w:p>
    <w:p w14:paraId="4D2BF60C" w14:textId="77777777" w:rsidR="008F1153" w:rsidRDefault="008F1153" w:rsidP="008F1153">
      <w:pPr>
        <w:pStyle w:val="CommentText"/>
      </w:pPr>
    </w:p>
    <w:p w14:paraId="57A8C583" w14:textId="2A8B1B64" w:rsidR="008F1153" w:rsidRDefault="008F1153" w:rsidP="008F1153">
      <w:pPr>
        <w:pStyle w:val="CommentText"/>
      </w:pPr>
      <w:r>
        <w:t>For example, an employee moving from an OPS to TEAMS position may become eligible for new benefit options or retirement programs.</w:t>
      </w:r>
      <w:bookmarkStart w:id="6" w:name="_GoBack"/>
      <w:bookmarkEnd w:id="6"/>
    </w:p>
  </w:comment>
  <w:comment w:id="7" w:author="CoreHR" w:date="2018-02-06T09:36:00Z" w:initials="s">
    <w:p w14:paraId="0B1852A3" w14:textId="77777777" w:rsidR="008F1153" w:rsidRDefault="008F1153">
      <w:pPr>
        <w:pStyle w:val="CommentText"/>
      </w:pPr>
      <w:r>
        <w:rPr>
          <w:rStyle w:val="CommentReference"/>
        </w:rPr>
        <w:annotationRef/>
      </w:r>
      <w:r>
        <w:t>Employee signature must be in ink or have a DocuSign or Adobe stamp on a digital signature. No font signatures are acceptable.</w:t>
      </w:r>
    </w:p>
    <w:p w14:paraId="3F26F21C" w14:textId="77777777" w:rsidR="008F1153" w:rsidRDefault="008F1153">
      <w:pPr>
        <w:pStyle w:val="CommentText"/>
      </w:pPr>
    </w:p>
    <w:p w14:paraId="74983421" w14:textId="77777777" w:rsidR="008F1153" w:rsidRDefault="008F1153">
      <w:pPr>
        <w:pStyle w:val="CommentText"/>
      </w:pPr>
      <w:r>
        <w:rPr>
          <w:noProof/>
        </w:rPr>
        <w:drawing>
          <wp:inline distT="0" distB="0" distL="0" distR="0" wp14:anchorId="0850D291" wp14:editId="1FAAC019">
            <wp:extent cx="2400300" cy="981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0300" cy="981075"/>
                    </a:xfrm>
                    <a:prstGeom prst="rect">
                      <a:avLst/>
                    </a:prstGeom>
                  </pic:spPr>
                </pic:pic>
              </a:graphicData>
            </a:graphic>
          </wp:inline>
        </w:drawing>
      </w:r>
    </w:p>
    <w:p w14:paraId="0E14C6E9" w14:textId="0F63C2D4" w:rsidR="008F1153" w:rsidRDefault="008F1153">
      <w:pPr>
        <w:pStyle w:val="CommentText"/>
      </w:pPr>
      <w:r>
        <w:rPr>
          <w:noProof/>
        </w:rPr>
        <w:drawing>
          <wp:inline distT="0" distB="0" distL="0" distR="0" wp14:anchorId="0135E66F" wp14:editId="0BD5D245">
            <wp:extent cx="192405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24050" cy="962025"/>
                    </a:xfrm>
                    <a:prstGeom prst="rect">
                      <a:avLst/>
                    </a:prstGeom>
                  </pic:spPr>
                </pic:pic>
              </a:graphicData>
            </a:graphic>
          </wp:inline>
        </w:drawing>
      </w:r>
    </w:p>
    <w:p w14:paraId="35A69236" w14:textId="5D9716C1" w:rsidR="008F1153" w:rsidRDefault="008F115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3A3D3" w15:done="0"/>
  <w15:commentEx w15:paraId="0C843AFF" w15:done="0"/>
  <w15:commentEx w15:paraId="30233D35" w15:done="0"/>
  <w15:commentEx w15:paraId="5DC2BD0A" w15:done="0"/>
  <w15:commentEx w15:paraId="11E959DB" w15:done="0"/>
  <w15:commentEx w15:paraId="57A8C583" w15:done="0"/>
  <w15:commentEx w15:paraId="35A692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86262" w14:textId="77777777" w:rsidR="00E67B28" w:rsidRDefault="00E67B28" w:rsidP="00525CD5">
      <w:r>
        <w:separator/>
      </w:r>
    </w:p>
  </w:endnote>
  <w:endnote w:type="continuationSeparator" w:id="0">
    <w:p w14:paraId="76075680" w14:textId="77777777" w:rsidR="00E67B28" w:rsidRDefault="00E67B28" w:rsidP="0052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14254741"/>
      <w:docPartObj>
        <w:docPartGallery w:val="Page Numbers (Bottom of Page)"/>
        <w:docPartUnique/>
      </w:docPartObj>
    </w:sdtPr>
    <w:sdtEndPr>
      <w:rPr>
        <w:color w:val="7F7F7F" w:themeColor="background1" w:themeShade="7F"/>
        <w:spacing w:val="60"/>
      </w:rPr>
    </w:sdtEndPr>
    <w:sdtContent>
      <w:p w14:paraId="5BB2003F" w14:textId="2B52C3FC" w:rsidR="00971EFF" w:rsidRPr="00E377B4" w:rsidRDefault="00971EFF">
        <w:pPr>
          <w:pStyle w:val="Footer"/>
          <w:pBdr>
            <w:top w:val="single" w:sz="4" w:space="1" w:color="D9D9D9" w:themeColor="background1" w:themeShade="D9"/>
          </w:pBdr>
          <w:jc w:val="right"/>
          <w:rPr>
            <w:rFonts w:asciiTheme="minorHAnsi" w:hAnsiTheme="minorHAnsi"/>
          </w:rPr>
        </w:pPr>
        <w:r w:rsidRPr="00E377B4">
          <w:rPr>
            <w:rFonts w:asciiTheme="minorHAnsi" w:hAnsiTheme="minorHAnsi"/>
          </w:rPr>
          <w:fldChar w:fldCharType="begin"/>
        </w:r>
        <w:r w:rsidRPr="00E377B4">
          <w:rPr>
            <w:rFonts w:asciiTheme="minorHAnsi" w:hAnsiTheme="minorHAnsi"/>
          </w:rPr>
          <w:instrText xml:space="preserve"> PAGE   \* MERGEFORMAT </w:instrText>
        </w:r>
        <w:r w:rsidRPr="00E377B4">
          <w:rPr>
            <w:rFonts w:asciiTheme="minorHAnsi" w:hAnsiTheme="minorHAnsi"/>
          </w:rPr>
          <w:fldChar w:fldCharType="separate"/>
        </w:r>
        <w:r w:rsidR="004466C8">
          <w:rPr>
            <w:rFonts w:asciiTheme="minorHAnsi" w:hAnsiTheme="minorHAnsi"/>
            <w:noProof/>
          </w:rPr>
          <w:t>2</w:t>
        </w:r>
        <w:r w:rsidRPr="00E377B4">
          <w:rPr>
            <w:rFonts w:asciiTheme="minorHAnsi" w:hAnsiTheme="minorHAnsi"/>
            <w:noProof/>
          </w:rPr>
          <w:fldChar w:fldCharType="end"/>
        </w:r>
        <w:r w:rsidRPr="00E377B4">
          <w:rPr>
            <w:rFonts w:asciiTheme="minorHAnsi" w:hAnsiTheme="minorHAnsi"/>
          </w:rPr>
          <w:t xml:space="preserve"> | </w:t>
        </w:r>
        <w:r w:rsidRPr="00E377B4">
          <w:rPr>
            <w:rFonts w:asciiTheme="minorHAnsi" w:hAnsiTheme="minorHAnsi"/>
            <w:color w:val="7F7F7F" w:themeColor="background1" w:themeShade="7F"/>
            <w:spacing w:val="60"/>
          </w:rPr>
          <w:t>Page</w:t>
        </w:r>
      </w:p>
    </w:sdtContent>
  </w:sdt>
  <w:p w14:paraId="4AF7E000" w14:textId="16D0CF3E" w:rsidR="00971EFF" w:rsidRPr="00E377B4" w:rsidRDefault="008F1153">
    <w:pPr>
      <w:pStyle w:val="Footer"/>
      <w:rPr>
        <w:rFonts w:asciiTheme="minorHAnsi" w:hAnsiTheme="minorHAnsi"/>
      </w:rPr>
    </w:pPr>
    <w:r>
      <w:rPr>
        <w:rFonts w:asciiTheme="minorHAnsi" w:hAnsiTheme="minorHAnsi"/>
      </w:rPr>
      <w:t>Updated: 02/06</w:t>
    </w:r>
    <w:r w:rsidR="00300BEE">
      <w:rPr>
        <w:rFonts w:asciiTheme="minorHAnsi" w:hAnsiTheme="minorHAnsi"/>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44B98" w14:textId="77777777" w:rsidR="00E67B28" w:rsidRDefault="00E67B28" w:rsidP="00525CD5">
      <w:r>
        <w:separator/>
      </w:r>
    </w:p>
  </w:footnote>
  <w:footnote w:type="continuationSeparator" w:id="0">
    <w:p w14:paraId="3890E51C" w14:textId="77777777" w:rsidR="00E67B28" w:rsidRDefault="00E67B28" w:rsidP="00525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1835" w14:textId="76FE5265" w:rsidR="00525CD5" w:rsidRDefault="00525CD5">
    <w:pPr>
      <w:pStyle w:val="Header"/>
    </w:pPr>
    <w:r w:rsidRPr="00525CD5">
      <w:rPr>
        <w:noProof/>
      </w:rPr>
      <w:drawing>
        <wp:anchor distT="0" distB="0" distL="114300" distR="114300" simplePos="0" relativeHeight="251659264" behindDoc="1" locked="0" layoutInCell="1" allowOverlap="1" wp14:anchorId="6B1DFD48" wp14:editId="53ADE12E">
          <wp:simplePos x="0" y="0"/>
          <wp:positionH relativeFrom="column">
            <wp:posOffset>-695325</wp:posOffset>
          </wp:positionH>
          <wp:positionV relativeFrom="paragraph">
            <wp:posOffset>-457200</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r w:rsidRPr="00525CD5">
      <w:rPr>
        <w:noProof/>
      </w:rPr>
      <w:drawing>
        <wp:anchor distT="0" distB="0" distL="114300" distR="114300" simplePos="0" relativeHeight="251660288" behindDoc="1" locked="0" layoutInCell="1" allowOverlap="1" wp14:anchorId="78440DE1" wp14:editId="523EF0EF">
          <wp:simplePos x="0" y="0"/>
          <wp:positionH relativeFrom="column">
            <wp:posOffset>-245110</wp:posOffset>
          </wp:positionH>
          <wp:positionV relativeFrom="paragraph">
            <wp:posOffset>-108585</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2"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r w:rsidRPr="00525CD5">
      <w:rPr>
        <w:noProof/>
      </w:rPr>
      <mc:AlternateContent>
        <mc:Choice Requires="wps">
          <w:drawing>
            <wp:anchor distT="45720" distB="45720" distL="114300" distR="114300" simplePos="0" relativeHeight="251661312" behindDoc="0" locked="0" layoutInCell="1" allowOverlap="1" wp14:anchorId="455E01B3" wp14:editId="111448F1">
              <wp:simplePos x="0" y="0"/>
              <wp:positionH relativeFrom="column">
                <wp:posOffset>2840355</wp:posOffset>
              </wp:positionH>
              <wp:positionV relativeFrom="paragraph">
                <wp:posOffset>-82550</wp:posOffset>
              </wp:positionV>
              <wp:extent cx="42005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90550"/>
                      </a:xfrm>
                      <a:prstGeom prst="rect">
                        <a:avLst/>
                      </a:prstGeom>
                      <a:noFill/>
                      <a:ln w="9525">
                        <a:noFill/>
                        <a:miter lim="800000"/>
                        <a:headEnd/>
                        <a:tailEnd/>
                      </a:ln>
                    </wps:spPr>
                    <wps:txbx>
                      <w:txbxContent>
                        <w:p w14:paraId="4551AFA7" w14:textId="77777777" w:rsidR="00525CD5" w:rsidRDefault="00525CD5" w:rsidP="00525CD5">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Sample Letter</w:t>
                          </w:r>
                        </w:p>
                        <w:p w14:paraId="60FCD07A" w14:textId="493254A4" w:rsidR="00525CD5" w:rsidRDefault="00525CD5" w:rsidP="00525CD5">
                          <w:pPr>
                            <w:jc w:val="right"/>
                          </w:pPr>
                          <w:r>
                            <w:rPr>
                              <w:rFonts w:ascii="Century Gothic" w:hAnsi="Century Gothic"/>
                              <w:b/>
                              <w:color w:val="FFFFFF" w:themeColor="background1"/>
                              <w:sz w:val="32"/>
                              <w:szCs w:val="32"/>
                            </w:rPr>
                            <w:t>TEAMS Non-Exempt 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E01B3" id="_x0000_t202" coordsize="21600,21600" o:spt="202" path="m,l,21600r21600,l21600,xe">
              <v:stroke joinstyle="miter"/>
              <v:path gradientshapeok="t" o:connecttype="rect"/>
            </v:shapetype>
            <v:shape id="Text Box 2" o:spid="_x0000_s1026" type="#_x0000_t202" style="position:absolute;margin-left:223.65pt;margin-top:-6.5pt;width:330.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" filled="f" stroked="f">
              <v:textbox>
                <w:txbxContent>
                  <w:p w14:paraId="4551AFA7" w14:textId="77777777" w:rsidR="00525CD5" w:rsidRDefault="00525CD5" w:rsidP="00525CD5">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Sample Letter</w:t>
                    </w:r>
                  </w:p>
                  <w:p w14:paraId="60FCD07A" w14:textId="493254A4" w:rsidR="00525CD5" w:rsidRDefault="00525CD5" w:rsidP="00525CD5">
                    <w:pPr>
                      <w:jc w:val="right"/>
                    </w:pPr>
                    <w:r>
                      <w:rPr>
                        <w:rFonts w:ascii="Century Gothic" w:hAnsi="Century Gothic"/>
                        <w:b/>
                        <w:color w:val="FFFFFF" w:themeColor="background1"/>
                        <w:sz w:val="32"/>
                        <w:szCs w:val="32"/>
                      </w:rPr>
                      <w:t>TEAMS Non-Exempt Employee</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25D8"/>
    <w:multiLevelType w:val="hybridMultilevel"/>
    <w:tmpl w:val="9EFA78AC"/>
    <w:lvl w:ilvl="0" w:tplc="928C9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91"/>
    <w:rsid w:val="00156089"/>
    <w:rsid w:val="001B4514"/>
    <w:rsid w:val="00222570"/>
    <w:rsid w:val="002360B8"/>
    <w:rsid w:val="00300BEE"/>
    <w:rsid w:val="00303FD8"/>
    <w:rsid w:val="00306291"/>
    <w:rsid w:val="003174A1"/>
    <w:rsid w:val="00342DA9"/>
    <w:rsid w:val="004466C8"/>
    <w:rsid w:val="004B6221"/>
    <w:rsid w:val="00525CD5"/>
    <w:rsid w:val="005C2354"/>
    <w:rsid w:val="005E379C"/>
    <w:rsid w:val="005F1CB5"/>
    <w:rsid w:val="0060088A"/>
    <w:rsid w:val="006646CB"/>
    <w:rsid w:val="006C4B9F"/>
    <w:rsid w:val="006E0E67"/>
    <w:rsid w:val="006F6E11"/>
    <w:rsid w:val="007043DB"/>
    <w:rsid w:val="00783E92"/>
    <w:rsid w:val="007916B3"/>
    <w:rsid w:val="007B1715"/>
    <w:rsid w:val="007D15D1"/>
    <w:rsid w:val="00801818"/>
    <w:rsid w:val="00817C2A"/>
    <w:rsid w:val="00820185"/>
    <w:rsid w:val="008431E6"/>
    <w:rsid w:val="008B2974"/>
    <w:rsid w:val="008F1153"/>
    <w:rsid w:val="00905446"/>
    <w:rsid w:val="00971EFF"/>
    <w:rsid w:val="00985CC8"/>
    <w:rsid w:val="009A71DE"/>
    <w:rsid w:val="009F5DF2"/>
    <w:rsid w:val="00BF184D"/>
    <w:rsid w:val="00CC113A"/>
    <w:rsid w:val="00CC2F45"/>
    <w:rsid w:val="00CD1249"/>
    <w:rsid w:val="00CD3C61"/>
    <w:rsid w:val="00DD3D5B"/>
    <w:rsid w:val="00E06EFD"/>
    <w:rsid w:val="00E377B4"/>
    <w:rsid w:val="00E67B28"/>
    <w:rsid w:val="00EA5029"/>
    <w:rsid w:val="00EC2D89"/>
    <w:rsid w:val="00FE120E"/>
    <w:rsid w:val="00FF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86D49"/>
  <w15:chartTrackingRefBased/>
  <w15:docId w15:val="{5C7B6877-43B7-4F83-905A-7289FBEF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91"/>
    <w:rPr>
      <w:rFonts w:ascii="Palatino Linotype" w:eastAsia="Times New Roman" w:hAnsi="Palatino Linotyp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79C"/>
    <w:rPr>
      <w:color w:val="0000FF"/>
      <w:u w:val="single"/>
    </w:rPr>
  </w:style>
  <w:style w:type="character" w:styleId="Emphasis">
    <w:name w:val="Emphasis"/>
    <w:qFormat/>
    <w:rsid w:val="003174A1"/>
    <w:rPr>
      <w:i/>
      <w:iCs/>
    </w:rPr>
  </w:style>
  <w:style w:type="paragraph" w:styleId="Title">
    <w:name w:val="Title"/>
    <w:basedOn w:val="Normal"/>
    <w:next w:val="Normal"/>
    <w:link w:val="TitleChar"/>
    <w:uiPriority w:val="10"/>
    <w:qFormat/>
    <w:rsid w:val="00CC2F45"/>
    <w:pPr>
      <w:pBdr>
        <w:bottom w:val="single" w:sz="8" w:space="4" w:color="5B9BD5"/>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CC2F45"/>
    <w:rPr>
      <w:rFonts w:ascii="Calibri Light" w:eastAsia="Times New Roman" w:hAnsi="Calibri Light"/>
      <w:color w:val="323E4F"/>
      <w:spacing w:val="5"/>
      <w:sz w:val="52"/>
      <w:szCs w:val="52"/>
    </w:rPr>
  </w:style>
  <w:style w:type="character" w:styleId="CommentReference">
    <w:name w:val="annotation reference"/>
    <w:basedOn w:val="DefaultParagraphFont"/>
    <w:uiPriority w:val="99"/>
    <w:semiHidden/>
    <w:unhideWhenUsed/>
    <w:rsid w:val="00801818"/>
    <w:rPr>
      <w:sz w:val="16"/>
      <w:szCs w:val="16"/>
    </w:rPr>
  </w:style>
  <w:style w:type="paragraph" w:styleId="CommentText">
    <w:name w:val="annotation text"/>
    <w:basedOn w:val="Normal"/>
    <w:link w:val="CommentTextChar"/>
    <w:uiPriority w:val="99"/>
    <w:semiHidden/>
    <w:unhideWhenUsed/>
    <w:rsid w:val="00801818"/>
    <w:rPr>
      <w:szCs w:val="20"/>
    </w:rPr>
  </w:style>
  <w:style w:type="character" w:customStyle="1" w:styleId="CommentTextChar">
    <w:name w:val="Comment Text Char"/>
    <w:basedOn w:val="DefaultParagraphFont"/>
    <w:link w:val="CommentText"/>
    <w:uiPriority w:val="99"/>
    <w:semiHidden/>
    <w:rsid w:val="00801818"/>
    <w:rPr>
      <w:rFonts w:ascii="Palatino Linotype" w:eastAsia="Times New Roman" w:hAnsi="Palatino Linotype"/>
    </w:rPr>
  </w:style>
  <w:style w:type="paragraph" w:styleId="CommentSubject">
    <w:name w:val="annotation subject"/>
    <w:basedOn w:val="CommentText"/>
    <w:next w:val="CommentText"/>
    <w:link w:val="CommentSubjectChar"/>
    <w:uiPriority w:val="99"/>
    <w:semiHidden/>
    <w:unhideWhenUsed/>
    <w:rsid w:val="00801818"/>
    <w:rPr>
      <w:b/>
      <w:bCs/>
    </w:rPr>
  </w:style>
  <w:style w:type="character" w:customStyle="1" w:styleId="CommentSubjectChar">
    <w:name w:val="Comment Subject Char"/>
    <w:basedOn w:val="CommentTextChar"/>
    <w:link w:val="CommentSubject"/>
    <w:uiPriority w:val="99"/>
    <w:semiHidden/>
    <w:rsid w:val="00801818"/>
    <w:rPr>
      <w:rFonts w:ascii="Palatino Linotype" w:eastAsia="Times New Roman" w:hAnsi="Palatino Linotype"/>
      <w:b/>
      <w:bCs/>
    </w:rPr>
  </w:style>
  <w:style w:type="paragraph" w:styleId="BalloonText">
    <w:name w:val="Balloon Text"/>
    <w:basedOn w:val="Normal"/>
    <w:link w:val="BalloonTextChar"/>
    <w:uiPriority w:val="99"/>
    <w:semiHidden/>
    <w:unhideWhenUsed/>
    <w:rsid w:val="00801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818"/>
    <w:rPr>
      <w:rFonts w:ascii="Segoe UI" w:eastAsia="Times New Roman" w:hAnsi="Segoe UI" w:cs="Segoe UI"/>
      <w:sz w:val="18"/>
      <w:szCs w:val="18"/>
    </w:rPr>
  </w:style>
  <w:style w:type="paragraph" w:styleId="Header">
    <w:name w:val="header"/>
    <w:basedOn w:val="Normal"/>
    <w:link w:val="HeaderChar"/>
    <w:uiPriority w:val="99"/>
    <w:unhideWhenUsed/>
    <w:rsid w:val="00525CD5"/>
    <w:pPr>
      <w:tabs>
        <w:tab w:val="center" w:pos="4680"/>
        <w:tab w:val="right" w:pos="9360"/>
      </w:tabs>
    </w:pPr>
  </w:style>
  <w:style w:type="character" w:customStyle="1" w:styleId="HeaderChar">
    <w:name w:val="Header Char"/>
    <w:basedOn w:val="DefaultParagraphFont"/>
    <w:link w:val="Header"/>
    <w:uiPriority w:val="99"/>
    <w:rsid w:val="00525CD5"/>
    <w:rPr>
      <w:rFonts w:ascii="Palatino Linotype" w:eastAsia="Times New Roman" w:hAnsi="Palatino Linotype"/>
      <w:szCs w:val="24"/>
    </w:rPr>
  </w:style>
  <w:style w:type="paragraph" w:styleId="Footer">
    <w:name w:val="footer"/>
    <w:basedOn w:val="Normal"/>
    <w:link w:val="FooterChar"/>
    <w:uiPriority w:val="99"/>
    <w:unhideWhenUsed/>
    <w:rsid w:val="00525CD5"/>
    <w:pPr>
      <w:tabs>
        <w:tab w:val="center" w:pos="4680"/>
        <w:tab w:val="right" w:pos="9360"/>
      </w:tabs>
    </w:pPr>
  </w:style>
  <w:style w:type="character" w:customStyle="1" w:styleId="FooterChar">
    <w:name w:val="Footer Char"/>
    <w:basedOn w:val="DefaultParagraphFont"/>
    <w:link w:val="Footer"/>
    <w:uiPriority w:val="99"/>
    <w:rsid w:val="00525CD5"/>
    <w:rPr>
      <w:rFonts w:ascii="Palatino Linotype" w:eastAsia="Times New Roman" w:hAnsi="Palatino Linotype"/>
      <w:szCs w:val="24"/>
    </w:rPr>
  </w:style>
  <w:style w:type="character" w:styleId="FollowedHyperlink">
    <w:name w:val="FollowedHyperlink"/>
    <w:basedOn w:val="DefaultParagraphFont"/>
    <w:uiPriority w:val="99"/>
    <w:semiHidden/>
    <w:unhideWhenUsed/>
    <w:rsid w:val="001B4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hr.ufl.edu/benefits-rewards/retiremen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ufl.edu/benefits-rew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fits@ufl.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r.ufl.edu/benefits-rewards/my-benefits/eligibility/"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hr.ufl.edu/benefits-rewards/time-awa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788B-25AC-4F22-B26B-FDB4F2EF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4288</CharactersWithSpaces>
  <SharedDoc>false</SharedDoc>
  <HLinks>
    <vt:vector size="30" baseType="variant">
      <vt:variant>
        <vt:i4>6750241</vt:i4>
      </vt:variant>
      <vt:variant>
        <vt:i4>12</vt:i4>
      </vt:variant>
      <vt:variant>
        <vt:i4>0</vt:i4>
      </vt:variant>
      <vt:variant>
        <vt:i4>5</vt:i4>
      </vt:variant>
      <vt:variant>
        <vt:lpwstr>http://www.hr.ufl.edu/leave/default.asp</vt:lpwstr>
      </vt:variant>
      <vt:variant>
        <vt:lpwstr/>
      </vt:variant>
      <vt:variant>
        <vt:i4>262214</vt:i4>
      </vt:variant>
      <vt:variant>
        <vt:i4>9</vt:i4>
      </vt:variant>
      <vt:variant>
        <vt:i4>0</vt:i4>
      </vt:variant>
      <vt:variant>
        <vt:i4>5</vt:i4>
      </vt:variant>
      <vt:variant>
        <vt:lpwstr>http://www.hr.ufl.edu/retirement/default.asp</vt:lpwstr>
      </vt:variant>
      <vt:variant>
        <vt:lpwstr/>
      </vt:variant>
      <vt:variant>
        <vt:i4>7602284</vt:i4>
      </vt:variant>
      <vt:variant>
        <vt:i4>6</vt:i4>
      </vt:variant>
      <vt:variant>
        <vt:i4>0</vt:i4>
      </vt:variant>
      <vt:variant>
        <vt:i4>5</vt:i4>
      </vt:variant>
      <vt:variant>
        <vt:lpwstr>http://hr.ufl.edu/benefits</vt:lpwstr>
      </vt:variant>
      <vt:variant>
        <vt:lpwstr/>
      </vt:variant>
      <vt:variant>
        <vt:i4>1048620</vt:i4>
      </vt:variant>
      <vt:variant>
        <vt:i4>3</vt:i4>
      </vt:variant>
      <vt:variant>
        <vt:i4>0</vt:i4>
      </vt:variant>
      <vt:variant>
        <vt:i4>5</vt:i4>
      </vt:variant>
      <vt:variant>
        <vt:lpwstr>mailto:benefits@ufl.edu</vt:lpwstr>
      </vt:variant>
      <vt:variant>
        <vt:lpwstr/>
      </vt:variant>
      <vt:variant>
        <vt:i4>6291502</vt:i4>
      </vt:variant>
      <vt:variant>
        <vt:i4>0</vt:i4>
      </vt:variant>
      <vt:variant>
        <vt:i4>0</vt:i4>
      </vt:variant>
      <vt:variant>
        <vt:i4>5</vt:i4>
      </vt:variant>
      <vt:variant>
        <vt:lpwstr>http://hr.ufl.edu/benefits/new-employees/eligibility-and-enrollment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mmayer</dc:creator>
  <cp:keywords/>
  <cp:lastModifiedBy>CoreHR</cp:lastModifiedBy>
  <cp:revision>3</cp:revision>
  <cp:lastPrinted>2010-01-28T15:49:00Z</cp:lastPrinted>
  <dcterms:created xsi:type="dcterms:W3CDTF">2018-02-06T14:37:00Z</dcterms:created>
  <dcterms:modified xsi:type="dcterms:W3CDTF">2018-02-06T14:44:00Z</dcterms:modified>
</cp:coreProperties>
</file>