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686"/>
        <w:tblW w:w="10800" w:type="dxa"/>
        <w:tblLook w:val="04A0" w:firstRow="1" w:lastRow="0" w:firstColumn="1" w:lastColumn="0" w:noHBand="0" w:noVBand="1"/>
      </w:tblPr>
      <w:tblGrid>
        <w:gridCol w:w="1615"/>
        <w:gridCol w:w="8647"/>
        <w:gridCol w:w="538"/>
      </w:tblGrid>
      <w:tr w:rsidR="00B44C5B" w14:paraId="0480CBC5" w14:textId="77777777" w:rsidTr="00B44C5B">
        <w:tc>
          <w:tcPr>
            <w:tcW w:w="10262" w:type="dxa"/>
            <w:gridSpan w:val="2"/>
            <w:shd w:val="clear" w:color="auto" w:fill="2F5496" w:themeFill="accent5" w:themeFillShade="BF"/>
            <w:vAlign w:val="center"/>
          </w:tcPr>
          <w:p w14:paraId="5BEEC54D" w14:textId="77777777" w:rsidR="00B44C5B" w:rsidRDefault="00B44C5B" w:rsidP="00B44C5B">
            <w:pPr>
              <w:jc w:val="center"/>
            </w:pPr>
            <w:r w:rsidRPr="006B614B">
              <w:rPr>
                <w:color w:val="FFFFFF" w:themeColor="background1"/>
              </w:rPr>
              <w:t>Engaging Conversations</w:t>
            </w:r>
            <w:r>
              <w:rPr>
                <w:color w:val="FFFFFF" w:themeColor="background1"/>
              </w:rPr>
              <w:t xml:space="preserve"> with your Faculty</w:t>
            </w:r>
          </w:p>
        </w:tc>
        <w:tc>
          <w:tcPr>
            <w:tcW w:w="538" w:type="dxa"/>
            <w:shd w:val="clear" w:color="auto" w:fill="2F5496" w:themeFill="accent5" w:themeFillShade="BF"/>
          </w:tcPr>
          <w:p w14:paraId="7214013F" w14:textId="77777777" w:rsidR="00B44C5B" w:rsidRPr="002220BE" w:rsidRDefault="00B44C5B" w:rsidP="00B44C5B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2220BE">
              <w:rPr>
                <w:color w:val="FFFFFF" w:themeColor="background1"/>
                <w:sz w:val="36"/>
                <w:szCs w:val="36"/>
              </w:rPr>
              <w:sym w:font="Wingdings" w:char="F0FC"/>
            </w:r>
          </w:p>
        </w:tc>
      </w:tr>
      <w:tr w:rsidR="00B44C5B" w14:paraId="46338A33" w14:textId="77777777" w:rsidTr="002464AD">
        <w:trPr>
          <w:trHeight w:val="432"/>
        </w:trPr>
        <w:tc>
          <w:tcPr>
            <w:tcW w:w="1615" w:type="dxa"/>
            <w:vMerge w:val="restart"/>
            <w:vAlign w:val="center"/>
          </w:tcPr>
          <w:p w14:paraId="5C15FE09" w14:textId="2E083A48" w:rsidR="00B44C5B" w:rsidRPr="0083781C" w:rsidRDefault="0083781C" w:rsidP="00B44C5B">
            <w:pPr>
              <w:jc w:val="center"/>
              <w:rPr>
                <w:color w:val="0070C0"/>
                <w:sz w:val="24"/>
                <w:szCs w:val="24"/>
              </w:rPr>
            </w:pPr>
            <w:r w:rsidRPr="0083781C">
              <w:rPr>
                <w:color w:val="0070C0"/>
                <w:sz w:val="24"/>
                <w:szCs w:val="24"/>
              </w:rPr>
              <w:t>WELCOMED</w:t>
            </w:r>
          </w:p>
          <w:p w14:paraId="52BF8552" w14:textId="77777777" w:rsidR="00B44C5B" w:rsidRPr="00527FC8" w:rsidRDefault="00B44C5B" w:rsidP="00B44C5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86A83C4" w14:textId="77777777" w:rsidR="00B44C5B" w:rsidRDefault="00B44C5B" w:rsidP="00B44C5B">
            <w:r>
              <w:t>Ask what is working well and what is not working well.</w:t>
            </w:r>
          </w:p>
        </w:tc>
        <w:tc>
          <w:tcPr>
            <w:tcW w:w="538" w:type="dxa"/>
          </w:tcPr>
          <w:p w14:paraId="494DBC09" w14:textId="77777777" w:rsidR="00B44C5B" w:rsidRDefault="00B44C5B" w:rsidP="00B44C5B"/>
        </w:tc>
      </w:tr>
      <w:tr w:rsidR="00B44C5B" w14:paraId="0EFFDB2C" w14:textId="77777777" w:rsidTr="002464AD">
        <w:trPr>
          <w:trHeight w:val="432"/>
        </w:trPr>
        <w:tc>
          <w:tcPr>
            <w:tcW w:w="1615" w:type="dxa"/>
            <w:vMerge/>
          </w:tcPr>
          <w:p w14:paraId="424993B4" w14:textId="77777777" w:rsidR="00B44C5B" w:rsidRDefault="00B44C5B" w:rsidP="00B44C5B"/>
        </w:tc>
        <w:tc>
          <w:tcPr>
            <w:tcW w:w="8647" w:type="dxa"/>
            <w:vAlign w:val="center"/>
          </w:tcPr>
          <w:p w14:paraId="1BB43DAE" w14:textId="77777777" w:rsidR="00B44C5B" w:rsidRDefault="00B44C5B" w:rsidP="00B44C5B">
            <w:r>
              <w:t>Check-in on progress of meetings with department members and key participants.</w:t>
            </w:r>
          </w:p>
        </w:tc>
        <w:tc>
          <w:tcPr>
            <w:tcW w:w="538" w:type="dxa"/>
          </w:tcPr>
          <w:p w14:paraId="6CAEF527" w14:textId="77777777" w:rsidR="00B44C5B" w:rsidRDefault="00B44C5B" w:rsidP="00B44C5B"/>
        </w:tc>
      </w:tr>
      <w:tr w:rsidR="00B44C5B" w14:paraId="356A7F51" w14:textId="77777777" w:rsidTr="002464AD">
        <w:trPr>
          <w:trHeight w:val="432"/>
        </w:trPr>
        <w:tc>
          <w:tcPr>
            <w:tcW w:w="1615" w:type="dxa"/>
            <w:vMerge/>
          </w:tcPr>
          <w:p w14:paraId="0887E029" w14:textId="77777777" w:rsidR="00B44C5B" w:rsidRDefault="00B44C5B" w:rsidP="00B44C5B"/>
        </w:tc>
        <w:tc>
          <w:tcPr>
            <w:tcW w:w="8647" w:type="dxa"/>
            <w:vAlign w:val="center"/>
          </w:tcPr>
          <w:p w14:paraId="5FAF28B5" w14:textId="77777777" w:rsidR="00B44C5B" w:rsidRPr="002220BE" w:rsidRDefault="00B44C5B" w:rsidP="00B44C5B">
            <w:r>
              <w:t xml:space="preserve">Complete tour of Department, if applicable. </w:t>
            </w:r>
          </w:p>
        </w:tc>
        <w:tc>
          <w:tcPr>
            <w:tcW w:w="538" w:type="dxa"/>
          </w:tcPr>
          <w:p w14:paraId="5DB9A136" w14:textId="77777777" w:rsidR="00B44C5B" w:rsidRDefault="00B44C5B" w:rsidP="00B44C5B"/>
        </w:tc>
      </w:tr>
      <w:tr w:rsidR="00B44C5B" w14:paraId="6326D951" w14:textId="77777777" w:rsidTr="002464AD">
        <w:trPr>
          <w:trHeight w:val="432"/>
        </w:trPr>
        <w:tc>
          <w:tcPr>
            <w:tcW w:w="1615" w:type="dxa"/>
            <w:vMerge/>
          </w:tcPr>
          <w:p w14:paraId="51A31314" w14:textId="77777777" w:rsidR="00B44C5B" w:rsidRDefault="00B44C5B" w:rsidP="00B44C5B"/>
        </w:tc>
        <w:tc>
          <w:tcPr>
            <w:tcW w:w="8647" w:type="dxa"/>
            <w:vAlign w:val="center"/>
          </w:tcPr>
          <w:p w14:paraId="781FB922" w14:textId="77777777" w:rsidR="00B44C5B" w:rsidRPr="002220BE" w:rsidRDefault="00B44C5B" w:rsidP="00B44C5B">
            <w:r>
              <w:t xml:space="preserve">Check on their acclimation to the Gainesville community, ask what resources </w:t>
            </w:r>
            <w:r>
              <w:br/>
              <w:t xml:space="preserve">have been helpful. </w:t>
            </w:r>
          </w:p>
        </w:tc>
        <w:tc>
          <w:tcPr>
            <w:tcW w:w="538" w:type="dxa"/>
          </w:tcPr>
          <w:p w14:paraId="740E4981" w14:textId="77777777" w:rsidR="00B44C5B" w:rsidRDefault="00B44C5B" w:rsidP="00B44C5B"/>
        </w:tc>
      </w:tr>
      <w:tr w:rsidR="00B44C5B" w14:paraId="586D1417" w14:textId="77777777" w:rsidTr="002464AD">
        <w:trPr>
          <w:trHeight w:val="432"/>
        </w:trPr>
        <w:tc>
          <w:tcPr>
            <w:tcW w:w="1615" w:type="dxa"/>
            <w:vMerge/>
          </w:tcPr>
          <w:p w14:paraId="646BD137" w14:textId="77777777" w:rsidR="00B44C5B" w:rsidRDefault="00B44C5B" w:rsidP="00B44C5B"/>
        </w:tc>
        <w:tc>
          <w:tcPr>
            <w:tcW w:w="8647" w:type="dxa"/>
            <w:vAlign w:val="center"/>
          </w:tcPr>
          <w:p w14:paraId="17460E30" w14:textId="408FD75D" w:rsidR="00B44C5B" w:rsidRDefault="00B44C5B" w:rsidP="00B44C5B">
            <w:r>
              <w:t xml:space="preserve">Inquire about faculty’s progress </w:t>
            </w:r>
            <w:r w:rsidR="00731A21">
              <w:t xml:space="preserve">on our </w:t>
            </w:r>
            <w:hyperlink r:id="rId8" w:history="1">
              <w:r w:rsidR="00731A21" w:rsidRPr="00731A21">
                <w:rPr>
                  <w:rStyle w:val="Hyperlink"/>
                </w:rPr>
                <w:t>UFHR Benefits page</w:t>
              </w:r>
            </w:hyperlink>
          </w:p>
        </w:tc>
        <w:tc>
          <w:tcPr>
            <w:tcW w:w="538" w:type="dxa"/>
          </w:tcPr>
          <w:p w14:paraId="759B0DCB" w14:textId="77777777" w:rsidR="00B44C5B" w:rsidRDefault="00B44C5B" w:rsidP="00B44C5B"/>
        </w:tc>
      </w:tr>
      <w:tr w:rsidR="00B44C5B" w14:paraId="4E6E5435" w14:textId="77777777" w:rsidTr="002464AD">
        <w:trPr>
          <w:trHeight w:val="432"/>
        </w:trPr>
        <w:tc>
          <w:tcPr>
            <w:tcW w:w="1615" w:type="dxa"/>
            <w:vMerge/>
          </w:tcPr>
          <w:p w14:paraId="6BA88D32" w14:textId="77777777" w:rsidR="00B44C5B" w:rsidRDefault="00B44C5B" w:rsidP="00B44C5B"/>
        </w:tc>
        <w:tc>
          <w:tcPr>
            <w:tcW w:w="8647" w:type="dxa"/>
            <w:vAlign w:val="center"/>
          </w:tcPr>
          <w:p w14:paraId="3C3DA502" w14:textId="77777777" w:rsidR="00B44C5B" w:rsidRPr="00305BAC" w:rsidRDefault="00B44C5B" w:rsidP="00B44C5B">
            <w:pPr>
              <w:rPr>
                <w:color w:val="0563C1" w:themeColor="hyperlink"/>
                <w:u w:val="single"/>
              </w:rPr>
            </w:pPr>
            <w:r>
              <w:t xml:space="preserve">Inquire about networking with other faculty; promote the </w:t>
            </w:r>
            <w:hyperlink r:id="rId9" w:history="1">
              <w:r w:rsidRPr="0002268A">
                <w:rPr>
                  <w:rStyle w:val="Hyperlink"/>
                </w:rPr>
                <w:t>Experience UF</w:t>
              </w:r>
            </w:hyperlink>
            <w:r>
              <w:rPr>
                <w:rStyle w:val="Hyperlink"/>
              </w:rPr>
              <w:t xml:space="preserve"> </w:t>
            </w:r>
            <w:r>
              <w:t>program.</w:t>
            </w:r>
          </w:p>
        </w:tc>
        <w:tc>
          <w:tcPr>
            <w:tcW w:w="538" w:type="dxa"/>
          </w:tcPr>
          <w:p w14:paraId="23F022A8" w14:textId="77777777" w:rsidR="00B44C5B" w:rsidRDefault="00B44C5B" w:rsidP="00B44C5B"/>
        </w:tc>
      </w:tr>
      <w:tr w:rsidR="00B44C5B" w14:paraId="249CF066" w14:textId="77777777" w:rsidTr="002464AD">
        <w:trPr>
          <w:trHeight w:val="432"/>
        </w:trPr>
        <w:tc>
          <w:tcPr>
            <w:tcW w:w="1615" w:type="dxa"/>
            <w:vMerge/>
          </w:tcPr>
          <w:p w14:paraId="79A15289" w14:textId="77777777" w:rsidR="00B44C5B" w:rsidRDefault="00B44C5B" w:rsidP="00B44C5B"/>
        </w:tc>
        <w:tc>
          <w:tcPr>
            <w:tcW w:w="8647" w:type="dxa"/>
            <w:vAlign w:val="center"/>
          </w:tcPr>
          <w:p w14:paraId="3CE85771" w14:textId="77777777" w:rsidR="00B44C5B" w:rsidRDefault="00B44C5B" w:rsidP="00B44C5B">
            <w:r>
              <w:t>Go over Faculty Mentoring Handbook; promotion and tenure process.</w:t>
            </w:r>
          </w:p>
        </w:tc>
        <w:tc>
          <w:tcPr>
            <w:tcW w:w="538" w:type="dxa"/>
          </w:tcPr>
          <w:p w14:paraId="386F65B0" w14:textId="77777777" w:rsidR="00B44C5B" w:rsidRDefault="00B44C5B" w:rsidP="00B44C5B"/>
        </w:tc>
      </w:tr>
      <w:tr w:rsidR="00B44C5B" w14:paraId="5A64B114" w14:textId="77777777" w:rsidTr="002464AD">
        <w:trPr>
          <w:trHeight w:val="432"/>
        </w:trPr>
        <w:tc>
          <w:tcPr>
            <w:tcW w:w="1615" w:type="dxa"/>
            <w:vMerge w:val="restart"/>
          </w:tcPr>
          <w:p w14:paraId="33BF3C44" w14:textId="77777777" w:rsidR="00B44C5B" w:rsidRDefault="00B44C5B" w:rsidP="00B44C5B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4A77D3EB" w14:textId="77777777" w:rsidR="00B44C5B" w:rsidRDefault="00B44C5B" w:rsidP="00B44C5B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2A734088" w14:textId="77777777" w:rsidR="0048351B" w:rsidRDefault="0048351B" w:rsidP="00B44C5B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0C8315C6" w14:textId="77777777" w:rsidR="0048351B" w:rsidRDefault="0048351B" w:rsidP="00B44C5B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0869230F" w14:textId="77777777" w:rsidR="0048351B" w:rsidRDefault="0048351B" w:rsidP="00B44C5B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7209C8B1" w14:textId="1BE702F5" w:rsidR="00B44C5B" w:rsidRPr="0083781C" w:rsidRDefault="0083781C" w:rsidP="00B44C5B">
            <w:pPr>
              <w:jc w:val="center"/>
              <w:rPr>
                <w:color w:val="0070C0"/>
                <w:sz w:val="24"/>
                <w:szCs w:val="24"/>
              </w:rPr>
            </w:pPr>
            <w:r w:rsidRPr="0083781C">
              <w:rPr>
                <w:color w:val="0070C0"/>
                <w:sz w:val="24"/>
                <w:szCs w:val="24"/>
              </w:rPr>
              <w:t xml:space="preserve">PREPARED </w:t>
            </w:r>
          </w:p>
        </w:tc>
        <w:tc>
          <w:tcPr>
            <w:tcW w:w="8647" w:type="dxa"/>
            <w:vAlign w:val="center"/>
          </w:tcPr>
          <w:p w14:paraId="7C6524D6" w14:textId="77777777" w:rsidR="00B44C5B" w:rsidRDefault="00B44C5B" w:rsidP="00B44C5B">
            <w:r>
              <w:t xml:space="preserve">Develop Individual Development Plan (IDP) and expectations for first semester and year. </w:t>
            </w:r>
          </w:p>
        </w:tc>
        <w:tc>
          <w:tcPr>
            <w:tcW w:w="538" w:type="dxa"/>
          </w:tcPr>
          <w:p w14:paraId="4F430D5E" w14:textId="77777777" w:rsidR="00B44C5B" w:rsidRDefault="00B44C5B" w:rsidP="00B44C5B"/>
        </w:tc>
      </w:tr>
      <w:tr w:rsidR="00B44C5B" w14:paraId="0E7AEC1A" w14:textId="77777777" w:rsidTr="002464AD">
        <w:trPr>
          <w:trHeight w:val="432"/>
        </w:trPr>
        <w:tc>
          <w:tcPr>
            <w:tcW w:w="1615" w:type="dxa"/>
            <w:vMerge/>
          </w:tcPr>
          <w:p w14:paraId="63EA359D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B17B0B6" w14:textId="2292D201" w:rsidR="00B44C5B" w:rsidRDefault="00B44C5B" w:rsidP="00B44C5B">
            <w:r>
              <w:t>Go over UF organizational structure</w:t>
            </w:r>
            <w:r w:rsidR="000823EF">
              <w:t xml:space="preserve"> and review the </w:t>
            </w:r>
            <w:hyperlink r:id="rId10" w:history="1">
              <w:r w:rsidR="000823EF" w:rsidRPr="000823EF">
                <w:rPr>
                  <w:rStyle w:val="Hyperlink"/>
                </w:rPr>
                <w:t>New Faculty Orientation Canvas site</w:t>
              </w:r>
            </w:hyperlink>
            <w:r>
              <w:t>.</w:t>
            </w:r>
            <w:r w:rsidR="000823EF">
              <w:t xml:space="preserve"> </w:t>
            </w:r>
          </w:p>
        </w:tc>
        <w:tc>
          <w:tcPr>
            <w:tcW w:w="538" w:type="dxa"/>
          </w:tcPr>
          <w:p w14:paraId="46E30671" w14:textId="77777777" w:rsidR="00B44C5B" w:rsidRDefault="00B44C5B" w:rsidP="00B44C5B"/>
        </w:tc>
      </w:tr>
      <w:tr w:rsidR="00B44C5B" w14:paraId="601475B4" w14:textId="77777777" w:rsidTr="002464AD">
        <w:trPr>
          <w:trHeight w:val="432"/>
        </w:trPr>
        <w:tc>
          <w:tcPr>
            <w:tcW w:w="1615" w:type="dxa"/>
            <w:vMerge/>
          </w:tcPr>
          <w:p w14:paraId="1CC06D20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1D2729A3" w14:textId="6583EF30" w:rsidR="00B44C5B" w:rsidRDefault="00B44C5B" w:rsidP="00B44C5B">
            <w:r>
              <w:t>Go over Department’s strategic plan</w:t>
            </w:r>
            <w:r w:rsidR="002464AD">
              <w:t xml:space="preserve"> as well as any diversity, equity, and inclusion initiatives</w:t>
            </w:r>
            <w:r>
              <w:t>.</w:t>
            </w:r>
          </w:p>
        </w:tc>
        <w:tc>
          <w:tcPr>
            <w:tcW w:w="538" w:type="dxa"/>
          </w:tcPr>
          <w:p w14:paraId="027510DC" w14:textId="77777777" w:rsidR="00B44C5B" w:rsidRDefault="00B44C5B" w:rsidP="00B44C5B"/>
        </w:tc>
      </w:tr>
      <w:tr w:rsidR="00B44C5B" w14:paraId="4524235C" w14:textId="77777777" w:rsidTr="002464AD">
        <w:trPr>
          <w:trHeight w:val="432"/>
        </w:trPr>
        <w:tc>
          <w:tcPr>
            <w:tcW w:w="1615" w:type="dxa"/>
            <w:vMerge/>
          </w:tcPr>
          <w:p w14:paraId="0BF45390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37366546" w14:textId="77777777" w:rsidR="00B44C5B" w:rsidRDefault="00B44C5B" w:rsidP="00B44C5B">
            <w:r>
              <w:t>Introduce the Administrative Professionals who support their teaching and research efforts.</w:t>
            </w:r>
          </w:p>
        </w:tc>
        <w:tc>
          <w:tcPr>
            <w:tcW w:w="538" w:type="dxa"/>
          </w:tcPr>
          <w:p w14:paraId="3CD7FD7B" w14:textId="77777777" w:rsidR="00B44C5B" w:rsidRDefault="00B44C5B" w:rsidP="00B44C5B"/>
        </w:tc>
      </w:tr>
      <w:tr w:rsidR="00B44C5B" w14:paraId="41CEA66E" w14:textId="77777777" w:rsidTr="002464AD">
        <w:trPr>
          <w:trHeight w:val="432"/>
        </w:trPr>
        <w:tc>
          <w:tcPr>
            <w:tcW w:w="1615" w:type="dxa"/>
            <w:vMerge/>
          </w:tcPr>
          <w:p w14:paraId="166D6BCC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ECD2FBF" w14:textId="77777777" w:rsidR="00B44C5B" w:rsidRDefault="00B44C5B" w:rsidP="00B44C5B">
            <w:r>
              <w:t>Make sure the faculty has the tools and resources to complete their teaching, research, extension and service responsibilities (technology, etc.).</w:t>
            </w:r>
          </w:p>
        </w:tc>
        <w:tc>
          <w:tcPr>
            <w:tcW w:w="538" w:type="dxa"/>
          </w:tcPr>
          <w:p w14:paraId="20ADACE6" w14:textId="77777777" w:rsidR="00B44C5B" w:rsidRDefault="00B44C5B" w:rsidP="00B44C5B"/>
        </w:tc>
      </w:tr>
      <w:tr w:rsidR="00B44C5B" w14:paraId="6F382946" w14:textId="77777777" w:rsidTr="002464AD">
        <w:trPr>
          <w:trHeight w:val="432"/>
        </w:trPr>
        <w:tc>
          <w:tcPr>
            <w:tcW w:w="1615" w:type="dxa"/>
            <w:vMerge/>
          </w:tcPr>
          <w:p w14:paraId="2FD3B09D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672B4B07" w14:textId="77777777" w:rsidR="00B44C5B" w:rsidRDefault="00B44C5B" w:rsidP="00B44C5B">
            <w:r>
              <w:t xml:space="preserve">Check on how their trainings are going and if all </w:t>
            </w:r>
            <w:r w:rsidRPr="00B41E9F">
              <w:rPr>
                <w:i/>
              </w:rPr>
              <w:t>required</w:t>
            </w:r>
            <w:r>
              <w:t xml:space="preserve"> training is complete.</w:t>
            </w:r>
          </w:p>
        </w:tc>
        <w:tc>
          <w:tcPr>
            <w:tcW w:w="538" w:type="dxa"/>
          </w:tcPr>
          <w:p w14:paraId="02EA3D23" w14:textId="77777777" w:rsidR="00B44C5B" w:rsidRDefault="00B44C5B" w:rsidP="00B44C5B"/>
        </w:tc>
      </w:tr>
      <w:tr w:rsidR="00B44C5B" w14:paraId="2188C866" w14:textId="77777777" w:rsidTr="002464AD">
        <w:trPr>
          <w:trHeight w:val="432"/>
        </w:trPr>
        <w:tc>
          <w:tcPr>
            <w:tcW w:w="1615" w:type="dxa"/>
            <w:vMerge/>
          </w:tcPr>
          <w:p w14:paraId="58946029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F39EDDE" w14:textId="77777777" w:rsidR="00B44C5B" w:rsidRDefault="00B44C5B" w:rsidP="00B44C5B">
            <w:r>
              <w:t>Review Faculty Handbook and answer any outstanding questions; explain role of Faculty Assembly, Faculty Union, Ombudsman, and Faculty Senate.</w:t>
            </w:r>
          </w:p>
        </w:tc>
        <w:tc>
          <w:tcPr>
            <w:tcW w:w="538" w:type="dxa"/>
          </w:tcPr>
          <w:p w14:paraId="7C6749D7" w14:textId="77777777" w:rsidR="00B44C5B" w:rsidRDefault="00B44C5B" w:rsidP="00B44C5B"/>
        </w:tc>
      </w:tr>
      <w:tr w:rsidR="00B44C5B" w14:paraId="16CA7803" w14:textId="77777777" w:rsidTr="002464AD">
        <w:trPr>
          <w:trHeight w:val="638"/>
        </w:trPr>
        <w:tc>
          <w:tcPr>
            <w:tcW w:w="1615" w:type="dxa"/>
            <w:vMerge/>
          </w:tcPr>
          <w:p w14:paraId="177CBE4F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279D9A98" w14:textId="77777777" w:rsidR="00B44C5B" w:rsidRDefault="00B44C5B" w:rsidP="00B44C5B">
            <w:r>
              <w:t xml:space="preserve">Inquire about successful enrollment in benefits (redirect to UFHR Benefits if not enrolled or if assistance is needed) </w:t>
            </w:r>
          </w:p>
        </w:tc>
        <w:tc>
          <w:tcPr>
            <w:tcW w:w="538" w:type="dxa"/>
          </w:tcPr>
          <w:p w14:paraId="64406E0B" w14:textId="77777777" w:rsidR="00B44C5B" w:rsidRDefault="00B44C5B" w:rsidP="00B44C5B"/>
        </w:tc>
      </w:tr>
      <w:tr w:rsidR="00B44C5B" w14:paraId="22EA9C58" w14:textId="77777777" w:rsidTr="002464AD">
        <w:trPr>
          <w:trHeight w:val="530"/>
        </w:trPr>
        <w:tc>
          <w:tcPr>
            <w:tcW w:w="1615" w:type="dxa"/>
            <w:vMerge w:val="restart"/>
            <w:vAlign w:val="center"/>
          </w:tcPr>
          <w:p w14:paraId="7FDC2486" w14:textId="77777777" w:rsidR="0048351B" w:rsidRDefault="0048351B" w:rsidP="00B44C5B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706AC0A9" w14:textId="4472B6D0" w:rsidR="00B44C5B" w:rsidRPr="0083781C" w:rsidRDefault="0083781C" w:rsidP="00B44C5B">
            <w:pPr>
              <w:jc w:val="center"/>
              <w:rPr>
                <w:color w:val="0070C0"/>
                <w:sz w:val="24"/>
                <w:szCs w:val="24"/>
              </w:rPr>
            </w:pPr>
            <w:r w:rsidRPr="0083781C">
              <w:rPr>
                <w:color w:val="0070C0"/>
                <w:sz w:val="24"/>
                <w:szCs w:val="24"/>
              </w:rPr>
              <w:t>INSPIRED</w:t>
            </w:r>
          </w:p>
          <w:p w14:paraId="4A6E0EBA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7B37CECE" w14:textId="77777777" w:rsidR="00B44C5B" w:rsidRDefault="00B44C5B" w:rsidP="00B44C5B">
            <w:r>
              <w:t>Provide examples of successful mentoring and answer questions. Schedule lunch with their mentor, if applicable.</w:t>
            </w:r>
          </w:p>
        </w:tc>
        <w:tc>
          <w:tcPr>
            <w:tcW w:w="538" w:type="dxa"/>
          </w:tcPr>
          <w:p w14:paraId="2705C1DA" w14:textId="77777777" w:rsidR="00B44C5B" w:rsidRDefault="00B44C5B" w:rsidP="00B44C5B"/>
        </w:tc>
      </w:tr>
      <w:tr w:rsidR="00B44C5B" w14:paraId="2EF44701" w14:textId="77777777" w:rsidTr="002464AD">
        <w:trPr>
          <w:trHeight w:val="541"/>
        </w:trPr>
        <w:tc>
          <w:tcPr>
            <w:tcW w:w="1615" w:type="dxa"/>
            <w:vMerge/>
          </w:tcPr>
          <w:p w14:paraId="1D7C8EC6" w14:textId="77777777" w:rsidR="00B44C5B" w:rsidRDefault="00B44C5B" w:rsidP="00B44C5B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14:paraId="4E7DFB40" w14:textId="77777777" w:rsidR="00B44C5B" w:rsidRDefault="00B44C5B" w:rsidP="00B44C5B">
            <w:r>
              <w:t>Connect to National Professional Associations, UF Affinity Groups, relevant UF sponsored events.</w:t>
            </w:r>
          </w:p>
        </w:tc>
        <w:tc>
          <w:tcPr>
            <w:tcW w:w="538" w:type="dxa"/>
          </w:tcPr>
          <w:p w14:paraId="521C9E5D" w14:textId="77777777" w:rsidR="00B44C5B" w:rsidRDefault="00B44C5B" w:rsidP="00B44C5B"/>
        </w:tc>
      </w:tr>
    </w:tbl>
    <w:p w14:paraId="3219F3DA" w14:textId="77777777" w:rsidR="00B44C5B" w:rsidRDefault="009A7BF6" w:rsidP="009A7BF6">
      <w:pPr>
        <w:pStyle w:val="NoSpacing"/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</w:pPr>
      <w:r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  <w:t xml:space="preserve">                     </w:t>
      </w:r>
    </w:p>
    <w:p w14:paraId="051CD4FA" w14:textId="77777777" w:rsidR="00B44C5B" w:rsidRDefault="00B44C5B" w:rsidP="009A7BF6">
      <w:pPr>
        <w:pStyle w:val="NoSpacing"/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</w:pPr>
    </w:p>
    <w:p w14:paraId="670017DA" w14:textId="77777777" w:rsidR="00B44C5B" w:rsidRDefault="00B44C5B" w:rsidP="009A7BF6">
      <w:pPr>
        <w:pStyle w:val="NoSpacing"/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</w:pPr>
    </w:p>
    <w:p w14:paraId="40933636" w14:textId="73A55EFE" w:rsidR="009C04E6" w:rsidRPr="00B44C5B" w:rsidRDefault="00346CF1" w:rsidP="00B44C5B">
      <w:pPr>
        <w:pStyle w:val="NoSpacing"/>
        <w:jc w:val="center"/>
        <w:rPr>
          <w:rFonts w:cstheme="minorHAnsi"/>
          <w:b/>
          <w:smallCaps/>
          <w:color w:val="5B9BD5" w:themeColor="accent1"/>
          <w:sz w:val="32"/>
          <w:szCs w:val="32"/>
        </w:rPr>
      </w:pPr>
      <w:r w:rsidRPr="00B44C5B">
        <w:rPr>
          <w:rFonts w:cstheme="minorHAnsi"/>
          <w:b/>
          <w:smallCaps/>
          <w:color w:val="5B9BD5" w:themeColor="accent1"/>
          <w:sz w:val="32"/>
          <w:szCs w:val="32"/>
        </w:rPr>
        <w:t>FIRST MONTH MILESTONES</w:t>
      </w:r>
      <w:r w:rsidR="00B44C5B">
        <w:rPr>
          <w:rFonts w:cstheme="minorHAnsi"/>
          <w:b/>
          <w:smallCaps/>
          <w:color w:val="5B9BD5" w:themeColor="accent1"/>
          <w:sz w:val="32"/>
          <w:szCs w:val="32"/>
        </w:rPr>
        <w:br/>
      </w:r>
      <w:r w:rsidR="009A7BF6" w:rsidRPr="0083781C">
        <w:rPr>
          <w:color w:val="005594"/>
          <w:sz w:val="20"/>
          <w:szCs w:val="20"/>
        </w:rPr>
        <w:t xml:space="preserve">Orienting </w:t>
      </w:r>
      <w:r w:rsidR="00C624A6" w:rsidRPr="0083781C">
        <w:rPr>
          <w:color w:val="005594"/>
          <w:sz w:val="20"/>
          <w:szCs w:val="20"/>
        </w:rPr>
        <w:t xml:space="preserve">new faculty is the Chair’s responsibility and should </w:t>
      </w:r>
      <w:r w:rsidR="00C624A6" w:rsidRPr="0083781C">
        <w:rPr>
          <w:b/>
          <w:color w:val="005594"/>
          <w:sz w:val="20"/>
          <w:szCs w:val="20"/>
          <w:u w:val="single"/>
        </w:rPr>
        <w:t>NOT</w:t>
      </w:r>
      <w:r w:rsidR="00C624A6" w:rsidRPr="0083781C">
        <w:rPr>
          <w:color w:val="005594"/>
          <w:sz w:val="20"/>
          <w:szCs w:val="20"/>
        </w:rPr>
        <w:t xml:space="preserve"> be delegated to anyone else. However, orienting activities </w:t>
      </w:r>
      <w:r w:rsidR="009A7BF6" w:rsidRPr="0083781C">
        <w:rPr>
          <w:color w:val="005594"/>
          <w:sz w:val="20"/>
          <w:szCs w:val="20"/>
        </w:rPr>
        <w:t xml:space="preserve">should be a </w:t>
      </w:r>
      <w:r w:rsidR="009A7BF6" w:rsidRPr="0083781C">
        <w:rPr>
          <w:b/>
          <w:color w:val="005594"/>
          <w:sz w:val="20"/>
          <w:szCs w:val="20"/>
        </w:rPr>
        <w:t>shared</w:t>
      </w:r>
      <w:r w:rsidR="009A7BF6" w:rsidRPr="0083781C">
        <w:rPr>
          <w:color w:val="005594"/>
          <w:sz w:val="20"/>
          <w:szCs w:val="20"/>
        </w:rPr>
        <w:t xml:space="preserve"> </w:t>
      </w:r>
      <w:r w:rsidR="009A7BF6" w:rsidRPr="0083781C">
        <w:rPr>
          <w:b/>
          <w:color w:val="005594"/>
          <w:sz w:val="20"/>
          <w:szCs w:val="20"/>
        </w:rPr>
        <w:t>responsibility</w:t>
      </w:r>
      <w:r w:rsidR="009A7BF6" w:rsidRPr="0083781C">
        <w:rPr>
          <w:color w:val="005594"/>
          <w:sz w:val="20"/>
          <w:szCs w:val="20"/>
        </w:rPr>
        <w:t xml:space="preserve"> determined by both the </w:t>
      </w:r>
      <w:r w:rsidR="009C04E6" w:rsidRPr="0083781C">
        <w:rPr>
          <w:color w:val="005594"/>
          <w:sz w:val="20"/>
          <w:szCs w:val="20"/>
        </w:rPr>
        <w:t xml:space="preserve">Chair and the </w:t>
      </w:r>
      <w:r w:rsidR="00FA50E2" w:rsidRPr="0083781C">
        <w:rPr>
          <w:color w:val="005594"/>
          <w:sz w:val="20"/>
          <w:szCs w:val="20"/>
        </w:rPr>
        <w:t>Administrat</w:t>
      </w:r>
      <w:r w:rsidR="00C624A6" w:rsidRPr="0083781C">
        <w:rPr>
          <w:color w:val="005594"/>
          <w:sz w:val="20"/>
          <w:szCs w:val="20"/>
        </w:rPr>
        <w:t>ive</w:t>
      </w:r>
      <w:r w:rsidR="00FA50E2" w:rsidRPr="0083781C">
        <w:rPr>
          <w:color w:val="005594"/>
          <w:sz w:val="20"/>
          <w:szCs w:val="20"/>
        </w:rPr>
        <w:t xml:space="preserve"> Professional</w:t>
      </w:r>
      <w:r w:rsidR="009A7BF6" w:rsidRPr="0083781C">
        <w:rPr>
          <w:color w:val="005594"/>
          <w:sz w:val="20"/>
          <w:szCs w:val="20"/>
        </w:rPr>
        <w:t xml:space="preserve">. It is important that new faculty see the Chair and the </w:t>
      </w:r>
      <w:r w:rsidR="00FA50E2" w:rsidRPr="0083781C">
        <w:rPr>
          <w:color w:val="005594"/>
          <w:sz w:val="20"/>
          <w:szCs w:val="20"/>
        </w:rPr>
        <w:t>Administrat</w:t>
      </w:r>
      <w:r w:rsidR="00C624A6" w:rsidRPr="0083781C">
        <w:rPr>
          <w:color w:val="005594"/>
          <w:sz w:val="20"/>
          <w:szCs w:val="20"/>
        </w:rPr>
        <w:t>ive</w:t>
      </w:r>
      <w:r w:rsidR="00FA50E2" w:rsidRPr="0083781C">
        <w:rPr>
          <w:color w:val="005594"/>
          <w:sz w:val="20"/>
          <w:szCs w:val="20"/>
        </w:rPr>
        <w:t xml:space="preserve"> Professional </w:t>
      </w:r>
      <w:r w:rsidR="009A7BF6" w:rsidRPr="0083781C">
        <w:rPr>
          <w:color w:val="005594"/>
          <w:sz w:val="20"/>
          <w:szCs w:val="20"/>
        </w:rPr>
        <w:t xml:space="preserve">as a united team and as critical resources in their successful integration into the UF community. </w:t>
      </w:r>
      <w:r w:rsidR="009C04E6" w:rsidRPr="0083781C">
        <w:rPr>
          <w:color w:val="005594"/>
          <w:sz w:val="20"/>
          <w:szCs w:val="20"/>
        </w:rPr>
        <w:t>The Chair will</w:t>
      </w:r>
      <w:r w:rsidR="009A7BF6" w:rsidRPr="0083781C">
        <w:rPr>
          <w:color w:val="005594"/>
          <w:sz w:val="20"/>
          <w:szCs w:val="20"/>
        </w:rPr>
        <w:t xml:space="preserve"> </w:t>
      </w:r>
      <w:r w:rsidR="009C04E6" w:rsidRPr="0083781C">
        <w:rPr>
          <w:b/>
          <w:color w:val="005594"/>
          <w:sz w:val="20"/>
          <w:szCs w:val="20"/>
        </w:rPr>
        <w:t>establish</w:t>
      </w:r>
      <w:r w:rsidR="009A7BF6" w:rsidRPr="0083781C">
        <w:rPr>
          <w:b/>
          <w:color w:val="005594"/>
          <w:sz w:val="20"/>
          <w:szCs w:val="20"/>
        </w:rPr>
        <w:t xml:space="preserve"> the </w:t>
      </w:r>
      <w:r w:rsidR="009C04E6" w:rsidRPr="0083781C">
        <w:rPr>
          <w:b/>
          <w:color w:val="005594"/>
          <w:sz w:val="20"/>
          <w:szCs w:val="20"/>
        </w:rPr>
        <w:t xml:space="preserve">department </w:t>
      </w:r>
      <w:r w:rsidR="009A7BF6" w:rsidRPr="0083781C">
        <w:rPr>
          <w:b/>
          <w:color w:val="005594"/>
          <w:sz w:val="20"/>
          <w:szCs w:val="20"/>
        </w:rPr>
        <w:t>tone</w:t>
      </w:r>
      <w:r w:rsidR="009C04E6" w:rsidRPr="0083781C">
        <w:rPr>
          <w:b/>
          <w:color w:val="005594"/>
          <w:sz w:val="20"/>
          <w:szCs w:val="20"/>
        </w:rPr>
        <w:t xml:space="preserve">, </w:t>
      </w:r>
      <w:r w:rsidR="009C04E6" w:rsidRPr="0083781C">
        <w:rPr>
          <w:color w:val="005594"/>
          <w:sz w:val="20"/>
          <w:szCs w:val="20"/>
        </w:rPr>
        <w:t>“</w:t>
      </w:r>
      <w:r w:rsidR="009A7BF6" w:rsidRPr="0083781C">
        <w:rPr>
          <w:color w:val="005594"/>
          <w:sz w:val="20"/>
          <w:szCs w:val="20"/>
        </w:rPr>
        <w:t xml:space="preserve">we work together </w:t>
      </w:r>
      <w:r w:rsidR="009A7BF6" w:rsidRPr="0083781C">
        <w:rPr>
          <w:b/>
          <w:color w:val="005594"/>
          <w:sz w:val="20"/>
          <w:szCs w:val="20"/>
        </w:rPr>
        <w:t>through collaboration and communication</w:t>
      </w:r>
      <w:r w:rsidR="00B44C5B" w:rsidRPr="0083781C">
        <w:rPr>
          <w:color w:val="005594"/>
          <w:sz w:val="20"/>
          <w:szCs w:val="20"/>
        </w:rPr>
        <w:t xml:space="preserve"> </w:t>
      </w:r>
      <w:r w:rsidR="009A7BF6" w:rsidRPr="0083781C">
        <w:rPr>
          <w:color w:val="005594"/>
          <w:sz w:val="20"/>
          <w:szCs w:val="20"/>
        </w:rPr>
        <w:t>for the greater good.</w:t>
      </w:r>
      <w:r w:rsidR="009C04E6" w:rsidRPr="0083781C">
        <w:rPr>
          <w:color w:val="005594"/>
          <w:sz w:val="20"/>
          <w:szCs w:val="20"/>
        </w:rPr>
        <w:t xml:space="preserve">” </w:t>
      </w:r>
      <w:r w:rsidR="009C04E6" w:rsidRPr="0083781C">
        <w:rPr>
          <w:b/>
          <w:color w:val="005594"/>
          <w:sz w:val="20"/>
          <w:szCs w:val="20"/>
        </w:rPr>
        <w:t>Every employee plays a key role in UF’s success.</w:t>
      </w:r>
    </w:p>
    <w:p w14:paraId="7616DEB4" w14:textId="77777777" w:rsidR="00B44C5B" w:rsidRDefault="00B44C5B" w:rsidP="00305BAC">
      <w:pPr>
        <w:spacing w:before="120" w:after="0" w:line="240" w:lineRule="auto"/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  <w:sz w:val="20"/>
          <w:szCs w:val="20"/>
        </w:rPr>
      </w:pPr>
    </w:p>
    <w:p w14:paraId="0ACFBFE9" w14:textId="21207AE1" w:rsidR="00305BAC" w:rsidRDefault="009C04E6" w:rsidP="0083781C">
      <w:pPr>
        <w:spacing w:before="120" w:after="0" w:line="240" w:lineRule="auto"/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</w:rPr>
      </w:pPr>
      <w:r w:rsidRPr="00B44C5B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  <w:sz w:val="20"/>
          <w:szCs w:val="20"/>
        </w:rPr>
        <w:t xml:space="preserve"> </w:t>
      </w:r>
      <w:r w:rsidR="00305BAC" w:rsidRPr="00B44C5B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  <w:sz w:val="20"/>
          <w:szCs w:val="20"/>
        </w:rPr>
        <w:t>“Got vague info about Promotion and Tenure in the interview phase; [it] didn't get mentioned again until another new hire brought it up a few years later. Learned about Merit Pay and our program's grid when we were given merit pay.”</w:t>
      </w:r>
      <w:r w:rsidR="00305BAC" w:rsidRPr="00BE14E6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  <w:sz w:val="20"/>
          <w:szCs w:val="20"/>
        </w:rPr>
        <w:t xml:space="preserve"> </w:t>
      </w:r>
      <w:r w:rsidR="00305BAC" w:rsidRPr="00BE14E6">
        <w:rPr>
          <w:rStyle w:val="IntenseReference"/>
          <w:rFonts w:ascii="Calibri" w:hAnsi="Calibri"/>
          <w:smallCaps w:val="0"/>
          <w:sz w:val="20"/>
          <w:szCs w:val="20"/>
        </w:rPr>
        <w:t xml:space="preserve">– </w:t>
      </w:r>
      <w:r w:rsidR="00305BAC" w:rsidRPr="00531EFC">
        <w:rPr>
          <w:rStyle w:val="IntenseReference"/>
          <w:rFonts w:ascii="Calibri" w:hAnsi="Calibri"/>
          <w:smallCaps w:val="0"/>
          <w:sz w:val="18"/>
          <w:szCs w:val="18"/>
        </w:rPr>
        <w:t>Faculty survey 2018</w:t>
      </w:r>
    </w:p>
    <w:sectPr w:rsidR="00305BAC" w:rsidSect="00D550C0">
      <w:headerReference w:type="default" r:id="rId11"/>
      <w:footerReference w:type="default" r:id="rId12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9274" w14:textId="77777777" w:rsidR="00EF5759" w:rsidRDefault="00EF5759" w:rsidP="00CB1003">
      <w:pPr>
        <w:spacing w:after="0" w:line="240" w:lineRule="auto"/>
      </w:pPr>
      <w:r>
        <w:separator/>
      </w:r>
    </w:p>
  </w:endnote>
  <w:endnote w:type="continuationSeparator" w:id="0">
    <w:p w14:paraId="300B0BF1" w14:textId="77777777" w:rsidR="00EF5759" w:rsidRDefault="00EF5759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2903" w14:textId="3F52000D" w:rsidR="00B63027" w:rsidRPr="00B63027" w:rsidRDefault="00B63027">
    <w:pPr>
      <w:pStyle w:val="Footer"/>
      <w:jc w:val="righ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E07563" wp14:editId="6D424DB5">
              <wp:simplePos x="0" y="0"/>
              <wp:positionH relativeFrom="margin">
                <wp:posOffset>-256430</wp:posOffset>
              </wp:positionH>
              <wp:positionV relativeFrom="paragraph">
                <wp:posOffset>-56018</wp:posOffset>
              </wp:positionV>
              <wp:extent cx="6896100" cy="1270"/>
              <wp:effectExtent l="0" t="0" r="19050" b="17780"/>
              <wp:wrapNone/>
              <wp:docPr id="1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311167" id="Group 24" o:spid="_x0000_s1026" style="position:absolute;margin-left:-20.2pt;margin-top:-4.4pt;width:543pt;height:.1pt;z-index:251658240;mso-position-horizontal-relative:margin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">
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/>
            </v:group>
          </w:pict>
        </mc:Fallback>
      </mc:AlternateContent>
    </w:r>
    <w:r w:rsidRPr="00B63027">
      <w:rPr>
        <w:sz w:val="20"/>
      </w:rPr>
      <w:fldChar w:fldCharType="begin"/>
    </w:r>
    <w:r w:rsidRPr="00B63027">
      <w:rPr>
        <w:sz w:val="20"/>
      </w:rPr>
      <w:instrText xml:space="preserve"> DATE \@ "M/d/yyyy" </w:instrText>
    </w:r>
    <w:r w:rsidRPr="00B63027">
      <w:rPr>
        <w:sz w:val="20"/>
      </w:rPr>
      <w:fldChar w:fldCharType="separate"/>
    </w:r>
    <w:r w:rsidR="000823EF">
      <w:rPr>
        <w:noProof/>
        <w:sz w:val="20"/>
      </w:rPr>
      <w:t>8/22/2022</w:t>
    </w:r>
    <w:r w:rsidRPr="00B63027">
      <w:rPr>
        <w:sz w:val="20"/>
      </w:rPr>
      <w:fldChar w:fldCharType="end"/>
    </w:r>
  </w:p>
  <w:p w14:paraId="74E7FCEB" w14:textId="4C59B840" w:rsidR="00B63027" w:rsidRPr="00B63027" w:rsidRDefault="00B63027">
    <w:pPr>
      <w:pStyle w:val="Footer"/>
      <w:jc w:val="right"/>
      <w:rPr>
        <w:sz w:val="20"/>
      </w:rPr>
    </w:pPr>
    <w:r w:rsidRPr="00B63027">
      <w:rPr>
        <w:sz w:val="20"/>
      </w:rPr>
      <w:t xml:space="preserve">Page </w:t>
    </w:r>
    <w:sdt>
      <w:sdtPr>
        <w:rPr>
          <w:sz w:val="20"/>
        </w:rPr>
        <w:id w:val="-1436202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63027">
          <w:rPr>
            <w:sz w:val="20"/>
          </w:rPr>
          <w:fldChar w:fldCharType="begin"/>
        </w:r>
        <w:r w:rsidRPr="00B63027">
          <w:rPr>
            <w:sz w:val="20"/>
          </w:rPr>
          <w:instrText xml:space="preserve"> PAGE   \* MERGEFORMAT </w:instrText>
        </w:r>
        <w:r w:rsidRPr="00B63027">
          <w:rPr>
            <w:sz w:val="20"/>
          </w:rPr>
          <w:fldChar w:fldCharType="separate"/>
        </w:r>
        <w:r w:rsidR="00B41E9F">
          <w:rPr>
            <w:noProof/>
            <w:sz w:val="20"/>
          </w:rPr>
          <w:t>1</w:t>
        </w:r>
        <w:r w:rsidRPr="00B63027">
          <w:rPr>
            <w:noProof/>
            <w:sz w:val="20"/>
          </w:rPr>
          <w:fldChar w:fldCharType="end"/>
        </w:r>
      </w:sdtContent>
    </w:sdt>
  </w:p>
  <w:p w14:paraId="1D83006A" w14:textId="77777777" w:rsidR="006766DA" w:rsidRDefault="00676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5687" w14:textId="77777777" w:rsidR="00EF5759" w:rsidRDefault="00EF5759" w:rsidP="00CB1003">
      <w:pPr>
        <w:spacing w:after="0" w:line="240" w:lineRule="auto"/>
      </w:pPr>
      <w:r>
        <w:separator/>
      </w:r>
    </w:p>
  </w:footnote>
  <w:footnote w:type="continuationSeparator" w:id="0">
    <w:p w14:paraId="3D00DD36" w14:textId="77777777" w:rsidR="00EF5759" w:rsidRDefault="00EF5759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A705" w14:textId="0E407047" w:rsidR="007C325B" w:rsidRPr="00041415" w:rsidRDefault="00B44C5B" w:rsidP="00B44C5B">
    <w:pPr>
      <w:pStyle w:val="Head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91FFAC1" wp14:editId="3792407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4932"/>
          <wp:effectExtent l="0" t="0" r="0" b="381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HR_Onboarding_Word_HEADER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4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25B" w:rsidRPr="00041415"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2F82592" wp14:editId="24C61CBF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0" b="0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6D81A" id="Group 2" o:spid="_x0000_s1026" style="position:absolute;margin-left:-18pt;margin-top:70.5pt;width:543pt;height:.1pt;z-index:-25164492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</w:p>
  <w:p w14:paraId="50FE7350" w14:textId="003ED34F" w:rsidR="006766DA" w:rsidRDefault="00676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2C7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64A"/>
    <w:multiLevelType w:val="hybridMultilevel"/>
    <w:tmpl w:val="F87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2C95"/>
    <w:multiLevelType w:val="hybridMultilevel"/>
    <w:tmpl w:val="D780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29BDE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BA0"/>
    <w:multiLevelType w:val="hybridMultilevel"/>
    <w:tmpl w:val="893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5115D"/>
    <w:multiLevelType w:val="hybridMultilevel"/>
    <w:tmpl w:val="BAA8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2D45"/>
    <w:multiLevelType w:val="hybridMultilevel"/>
    <w:tmpl w:val="C12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762B2"/>
    <w:multiLevelType w:val="hybridMultilevel"/>
    <w:tmpl w:val="39FC0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D37B2"/>
    <w:multiLevelType w:val="hybridMultilevel"/>
    <w:tmpl w:val="C84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1F0"/>
    <w:multiLevelType w:val="hybridMultilevel"/>
    <w:tmpl w:val="07D0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FAA"/>
    <w:multiLevelType w:val="hybridMultilevel"/>
    <w:tmpl w:val="4B3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72184"/>
    <w:multiLevelType w:val="hybridMultilevel"/>
    <w:tmpl w:val="42C4A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E6200"/>
    <w:multiLevelType w:val="hybridMultilevel"/>
    <w:tmpl w:val="EE08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1225"/>
    <w:multiLevelType w:val="hybridMultilevel"/>
    <w:tmpl w:val="7CD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C17"/>
    <w:multiLevelType w:val="hybridMultilevel"/>
    <w:tmpl w:val="C61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07C6E"/>
    <w:multiLevelType w:val="hybridMultilevel"/>
    <w:tmpl w:val="CA1C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7F91"/>
    <w:multiLevelType w:val="hybridMultilevel"/>
    <w:tmpl w:val="4FB0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3581"/>
    <w:multiLevelType w:val="hybridMultilevel"/>
    <w:tmpl w:val="B55E73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94646C"/>
    <w:multiLevelType w:val="hybridMultilevel"/>
    <w:tmpl w:val="B94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464B"/>
    <w:multiLevelType w:val="hybridMultilevel"/>
    <w:tmpl w:val="1066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06FD"/>
    <w:multiLevelType w:val="hybridMultilevel"/>
    <w:tmpl w:val="D0C6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5B53"/>
    <w:multiLevelType w:val="hybridMultilevel"/>
    <w:tmpl w:val="DC16C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E7FAE"/>
    <w:multiLevelType w:val="hybridMultilevel"/>
    <w:tmpl w:val="0D386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16B28"/>
    <w:multiLevelType w:val="hybridMultilevel"/>
    <w:tmpl w:val="742E9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A3E9D"/>
    <w:multiLevelType w:val="hybridMultilevel"/>
    <w:tmpl w:val="9352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612B1"/>
    <w:multiLevelType w:val="hybridMultilevel"/>
    <w:tmpl w:val="210403D4"/>
    <w:lvl w:ilvl="0" w:tplc="192E7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A2D97"/>
    <w:multiLevelType w:val="hybridMultilevel"/>
    <w:tmpl w:val="64DA6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D2C76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1446">
    <w:abstractNumId w:val="2"/>
  </w:num>
  <w:num w:numId="2" w16cid:durableId="21561666">
    <w:abstractNumId w:val="3"/>
  </w:num>
  <w:num w:numId="3" w16cid:durableId="342828651">
    <w:abstractNumId w:val="26"/>
  </w:num>
  <w:num w:numId="4" w16cid:durableId="877352281">
    <w:abstractNumId w:val="11"/>
  </w:num>
  <w:num w:numId="5" w16cid:durableId="633410489">
    <w:abstractNumId w:val="15"/>
  </w:num>
  <w:num w:numId="6" w16cid:durableId="491483399">
    <w:abstractNumId w:val="0"/>
  </w:num>
  <w:num w:numId="7" w16cid:durableId="374895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5354713">
    <w:abstractNumId w:val="17"/>
  </w:num>
  <w:num w:numId="9" w16cid:durableId="1098795389">
    <w:abstractNumId w:val="10"/>
  </w:num>
  <w:num w:numId="10" w16cid:durableId="1721975273">
    <w:abstractNumId w:val="7"/>
  </w:num>
  <w:num w:numId="11" w16cid:durableId="564223256">
    <w:abstractNumId w:val="29"/>
  </w:num>
  <w:num w:numId="12" w16cid:durableId="1731689778">
    <w:abstractNumId w:val="21"/>
  </w:num>
  <w:num w:numId="13" w16cid:durableId="964433827">
    <w:abstractNumId w:val="27"/>
  </w:num>
  <w:num w:numId="14" w16cid:durableId="328600012">
    <w:abstractNumId w:val="18"/>
  </w:num>
  <w:num w:numId="15" w16cid:durableId="680200598">
    <w:abstractNumId w:val="24"/>
  </w:num>
  <w:num w:numId="16" w16cid:durableId="840893611">
    <w:abstractNumId w:val="23"/>
  </w:num>
  <w:num w:numId="17" w16cid:durableId="1217819053">
    <w:abstractNumId w:val="25"/>
  </w:num>
  <w:num w:numId="18" w16cid:durableId="74282802">
    <w:abstractNumId w:val="4"/>
  </w:num>
  <w:num w:numId="19" w16cid:durableId="99187763">
    <w:abstractNumId w:val="14"/>
  </w:num>
  <w:num w:numId="20" w16cid:durableId="2039577606">
    <w:abstractNumId w:val="1"/>
  </w:num>
  <w:num w:numId="21" w16cid:durableId="1043284782">
    <w:abstractNumId w:val="20"/>
  </w:num>
  <w:num w:numId="22" w16cid:durableId="1954510574">
    <w:abstractNumId w:val="12"/>
  </w:num>
  <w:num w:numId="23" w16cid:durableId="1067535847">
    <w:abstractNumId w:val="5"/>
  </w:num>
  <w:num w:numId="24" w16cid:durableId="1678263302">
    <w:abstractNumId w:val="22"/>
  </w:num>
  <w:num w:numId="25" w16cid:durableId="907224736">
    <w:abstractNumId w:val="28"/>
  </w:num>
  <w:num w:numId="26" w16cid:durableId="199320849">
    <w:abstractNumId w:val="9"/>
  </w:num>
  <w:num w:numId="27" w16cid:durableId="1885099427">
    <w:abstractNumId w:val="19"/>
  </w:num>
  <w:num w:numId="28" w16cid:durableId="1508248870">
    <w:abstractNumId w:val="16"/>
  </w:num>
  <w:num w:numId="29" w16cid:durableId="1121269082">
    <w:abstractNumId w:val="6"/>
  </w:num>
  <w:num w:numId="30" w16cid:durableId="646516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B"/>
    <w:rsid w:val="00003B55"/>
    <w:rsid w:val="000057B2"/>
    <w:rsid w:val="000348DA"/>
    <w:rsid w:val="00041415"/>
    <w:rsid w:val="000469B9"/>
    <w:rsid w:val="00055834"/>
    <w:rsid w:val="000673D7"/>
    <w:rsid w:val="00073F37"/>
    <w:rsid w:val="00076A88"/>
    <w:rsid w:val="000823EF"/>
    <w:rsid w:val="000924B4"/>
    <w:rsid w:val="00097716"/>
    <w:rsid w:val="000A1BFB"/>
    <w:rsid w:val="000A3560"/>
    <w:rsid w:val="000C281A"/>
    <w:rsid w:val="000D487B"/>
    <w:rsid w:val="001002EE"/>
    <w:rsid w:val="00116026"/>
    <w:rsid w:val="0011679D"/>
    <w:rsid w:val="00131BCA"/>
    <w:rsid w:val="00131FE4"/>
    <w:rsid w:val="00133F52"/>
    <w:rsid w:val="00140CE8"/>
    <w:rsid w:val="00141BEF"/>
    <w:rsid w:val="00141DB2"/>
    <w:rsid w:val="00152B5C"/>
    <w:rsid w:val="00153902"/>
    <w:rsid w:val="00157A94"/>
    <w:rsid w:val="00167263"/>
    <w:rsid w:val="0017210D"/>
    <w:rsid w:val="001741D9"/>
    <w:rsid w:val="001744EF"/>
    <w:rsid w:val="00175DF0"/>
    <w:rsid w:val="00186675"/>
    <w:rsid w:val="001A2C80"/>
    <w:rsid w:val="001A58BA"/>
    <w:rsid w:val="001B1245"/>
    <w:rsid w:val="001C0440"/>
    <w:rsid w:val="001C2741"/>
    <w:rsid w:val="001C3010"/>
    <w:rsid w:val="001D38D1"/>
    <w:rsid w:val="001E151C"/>
    <w:rsid w:val="001E1BEB"/>
    <w:rsid w:val="001F3700"/>
    <w:rsid w:val="002112FB"/>
    <w:rsid w:val="00240936"/>
    <w:rsid w:val="00245E17"/>
    <w:rsid w:val="002464AD"/>
    <w:rsid w:val="002613B8"/>
    <w:rsid w:val="00265C5E"/>
    <w:rsid w:val="00266CB0"/>
    <w:rsid w:val="002730FB"/>
    <w:rsid w:val="00284B39"/>
    <w:rsid w:val="0028593A"/>
    <w:rsid w:val="00287A4E"/>
    <w:rsid w:val="00287FD3"/>
    <w:rsid w:val="0029750A"/>
    <w:rsid w:val="002B0E94"/>
    <w:rsid w:val="002C0CAA"/>
    <w:rsid w:val="002C1638"/>
    <w:rsid w:val="002F5F36"/>
    <w:rsid w:val="00303B89"/>
    <w:rsid w:val="00305BAC"/>
    <w:rsid w:val="00306434"/>
    <w:rsid w:val="003106EE"/>
    <w:rsid w:val="003120CE"/>
    <w:rsid w:val="00320052"/>
    <w:rsid w:val="00323A1B"/>
    <w:rsid w:val="00336076"/>
    <w:rsid w:val="00346844"/>
    <w:rsid w:val="00346CF1"/>
    <w:rsid w:val="0035197A"/>
    <w:rsid w:val="00353366"/>
    <w:rsid w:val="00365A0D"/>
    <w:rsid w:val="003722E5"/>
    <w:rsid w:val="00374AD8"/>
    <w:rsid w:val="00376860"/>
    <w:rsid w:val="00381223"/>
    <w:rsid w:val="00383088"/>
    <w:rsid w:val="00385789"/>
    <w:rsid w:val="0039269B"/>
    <w:rsid w:val="003B7D7B"/>
    <w:rsid w:val="003C58CC"/>
    <w:rsid w:val="003E43E1"/>
    <w:rsid w:val="003E60CE"/>
    <w:rsid w:val="003E7A7F"/>
    <w:rsid w:val="003F2595"/>
    <w:rsid w:val="004058B6"/>
    <w:rsid w:val="004109C6"/>
    <w:rsid w:val="00413520"/>
    <w:rsid w:val="00423B4F"/>
    <w:rsid w:val="004443B5"/>
    <w:rsid w:val="004472BA"/>
    <w:rsid w:val="0045149F"/>
    <w:rsid w:val="00466C87"/>
    <w:rsid w:val="004807D4"/>
    <w:rsid w:val="0048351B"/>
    <w:rsid w:val="00483E41"/>
    <w:rsid w:val="00492CCF"/>
    <w:rsid w:val="004B0A67"/>
    <w:rsid w:val="004B4737"/>
    <w:rsid w:val="004B6409"/>
    <w:rsid w:val="004B65CB"/>
    <w:rsid w:val="004C4BCB"/>
    <w:rsid w:val="004D6C89"/>
    <w:rsid w:val="004F481D"/>
    <w:rsid w:val="004F6736"/>
    <w:rsid w:val="00500068"/>
    <w:rsid w:val="0050226B"/>
    <w:rsid w:val="0050364D"/>
    <w:rsid w:val="0051385F"/>
    <w:rsid w:val="00522F47"/>
    <w:rsid w:val="00527A43"/>
    <w:rsid w:val="00527FC8"/>
    <w:rsid w:val="00540ACB"/>
    <w:rsid w:val="00541E8F"/>
    <w:rsid w:val="005429AE"/>
    <w:rsid w:val="0054756C"/>
    <w:rsid w:val="005738FC"/>
    <w:rsid w:val="0057503A"/>
    <w:rsid w:val="00580C12"/>
    <w:rsid w:val="00582B36"/>
    <w:rsid w:val="0059084B"/>
    <w:rsid w:val="005A56A4"/>
    <w:rsid w:val="005A5F16"/>
    <w:rsid w:val="005C15C1"/>
    <w:rsid w:val="005F0E6A"/>
    <w:rsid w:val="00600CA6"/>
    <w:rsid w:val="006063DD"/>
    <w:rsid w:val="00607238"/>
    <w:rsid w:val="00611AC7"/>
    <w:rsid w:val="00611C26"/>
    <w:rsid w:val="00632E8B"/>
    <w:rsid w:val="00646383"/>
    <w:rsid w:val="0065461E"/>
    <w:rsid w:val="00656233"/>
    <w:rsid w:val="00666B12"/>
    <w:rsid w:val="006735B1"/>
    <w:rsid w:val="006766DA"/>
    <w:rsid w:val="00677BF3"/>
    <w:rsid w:val="0068240F"/>
    <w:rsid w:val="00694FA0"/>
    <w:rsid w:val="00697418"/>
    <w:rsid w:val="006A3D6A"/>
    <w:rsid w:val="006A7917"/>
    <w:rsid w:val="006B11F4"/>
    <w:rsid w:val="006B74D9"/>
    <w:rsid w:val="006C2705"/>
    <w:rsid w:val="006E0B02"/>
    <w:rsid w:val="00701C23"/>
    <w:rsid w:val="00704458"/>
    <w:rsid w:val="00705A60"/>
    <w:rsid w:val="00712704"/>
    <w:rsid w:val="007130CD"/>
    <w:rsid w:val="00722571"/>
    <w:rsid w:val="00727BE4"/>
    <w:rsid w:val="00731A21"/>
    <w:rsid w:val="0073407B"/>
    <w:rsid w:val="007417BD"/>
    <w:rsid w:val="0074198E"/>
    <w:rsid w:val="00742A37"/>
    <w:rsid w:val="00742B35"/>
    <w:rsid w:val="00752D75"/>
    <w:rsid w:val="007673A5"/>
    <w:rsid w:val="00790BD1"/>
    <w:rsid w:val="007A4FB9"/>
    <w:rsid w:val="007A6344"/>
    <w:rsid w:val="007A782F"/>
    <w:rsid w:val="007C325B"/>
    <w:rsid w:val="007C7EF6"/>
    <w:rsid w:val="007D2B87"/>
    <w:rsid w:val="007D5282"/>
    <w:rsid w:val="007F46B8"/>
    <w:rsid w:val="0082347D"/>
    <w:rsid w:val="00825AB8"/>
    <w:rsid w:val="0083781C"/>
    <w:rsid w:val="00845225"/>
    <w:rsid w:val="00875832"/>
    <w:rsid w:val="00890A1C"/>
    <w:rsid w:val="008946ED"/>
    <w:rsid w:val="00895892"/>
    <w:rsid w:val="008A5ECF"/>
    <w:rsid w:val="008E24A6"/>
    <w:rsid w:val="008E3852"/>
    <w:rsid w:val="008E4A00"/>
    <w:rsid w:val="008F33C7"/>
    <w:rsid w:val="008F5B23"/>
    <w:rsid w:val="00920929"/>
    <w:rsid w:val="009219C5"/>
    <w:rsid w:val="0095108D"/>
    <w:rsid w:val="00972763"/>
    <w:rsid w:val="00987CC1"/>
    <w:rsid w:val="009A7BF6"/>
    <w:rsid w:val="009C04E6"/>
    <w:rsid w:val="009C311A"/>
    <w:rsid w:val="009E430A"/>
    <w:rsid w:val="00A01561"/>
    <w:rsid w:val="00A0604D"/>
    <w:rsid w:val="00A14234"/>
    <w:rsid w:val="00A168E6"/>
    <w:rsid w:val="00A177F3"/>
    <w:rsid w:val="00A36041"/>
    <w:rsid w:val="00A42A64"/>
    <w:rsid w:val="00A71742"/>
    <w:rsid w:val="00A904CA"/>
    <w:rsid w:val="00AA1686"/>
    <w:rsid w:val="00AB6B7C"/>
    <w:rsid w:val="00AC0485"/>
    <w:rsid w:val="00AC321C"/>
    <w:rsid w:val="00AD5DC0"/>
    <w:rsid w:val="00AE122B"/>
    <w:rsid w:val="00AF3E41"/>
    <w:rsid w:val="00B010E9"/>
    <w:rsid w:val="00B04C96"/>
    <w:rsid w:val="00B07EB6"/>
    <w:rsid w:val="00B14D3F"/>
    <w:rsid w:val="00B35D76"/>
    <w:rsid w:val="00B41E9F"/>
    <w:rsid w:val="00B42809"/>
    <w:rsid w:val="00B44C5B"/>
    <w:rsid w:val="00B46454"/>
    <w:rsid w:val="00B5014E"/>
    <w:rsid w:val="00B617C3"/>
    <w:rsid w:val="00B63027"/>
    <w:rsid w:val="00B661A7"/>
    <w:rsid w:val="00B77121"/>
    <w:rsid w:val="00BB0653"/>
    <w:rsid w:val="00BB45FA"/>
    <w:rsid w:val="00BB5377"/>
    <w:rsid w:val="00BC7AD5"/>
    <w:rsid w:val="00BD112B"/>
    <w:rsid w:val="00BD40F7"/>
    <w:rsid w:val="00BD6603"/>
    <w:rsid w:val="00BE14E6"/>
    <w:rsid w:val="00BE3E61"/>
    <w:rsid w:val="00BE442E"/>
    <w:rsid w:val="00BF0B53"/>
    <w:rsid w:val="00C02624"/>
    <w:rsid w:val="00C07F29"/>
    <w:rsid w:val="00C13C2F"/>
    <w:rsid w:val="00C313B3"/>
    <w:rsid w:val="00C32633"/>
    <w:rsid w:val="00C3763C"/>
    <w:rsid w:val="00C41AE7"/>
    <w:rsid w:val="00C624A6"/>
    <w:rsid w:val="00C6446C"/>
    <w:rsid w:val="00C65B97"/>
    <w:rsid w:val="00C7273F"/>
    <w:rsid w:val="00C72E1B"/>
    <w:rsid w:val="00C80CC8"/>
    <w:rsid w:val="00C850B9"/>
    <w:rsid w:val="00C86EA0"/>
    <w:rsid w:val="00CB1003"/>
    <w:rsid w:val="00CB11A2"/>
    <w:rsid w:val="00CC3799"/>
    <w:rsid w:val="00D06071"/>
    <w:rsid w:val="00D11154"/>
    <w:rsid w:val="00D2734B"/>
    <w:rsid w:val="00D3053D"/>
    <w:rsid w:val="00D550C0"/>
    <w:rsid w:val="00D55D35"/>
    <w:rsid w:val="00D57BC6"/>
    <w:rsid w:val="00D64718"/>
    <w:rsid w:val="00D71698"/>
    <w:rsid w:val="00D75513"/>
    <w:rsid w:val="00D779A2"/>
    <w:rsid w:val="00DA16DC"/>
    <w:rsid w:val="00DA4D3B"/>
    <w:rsid w:val="00DA7916"/>
    <w:rsid w:val="00DB4A5D"/>
    <w:rsid w:val="00DC6717"/>
    <w:rsid w:val="00DD50D1"/>
    <w:rsid w:val="00DE103D"/>
    <w:rsid w:val="00DE486B"/>
    <w:rsid w:val="00E2357D"/>
    <w:rsid w:val="00E30E86"/>
    <w:rsid w:val="00E54A6C"/>
    <w:rsid w:val="00E54B4B"/>
    <w:rsid w:val="00E630A6"/>
    <w:rsid w:val="00E73F5C"/>
    <w:rsid w:val="00E8102C"/>
    <w:rsid w:val="00E83314"/>
    <w:rsid w:val="00E8775B"/>
    <w:rsid w:val="00EA0C92"/>
    <w:rsid w:val="00EB23E0"/>
    <w:rsid w:val="00EC58E5"/>
    <w:rsid w:val="00ED5CCC"/>
    <w:rsid w:val="00ED7D6F"/>
    <w:rsid w:val="00EE451B"/>
    <w:rsid w:val="00EF5759"/>
    <w:rsid w:val="00F12B70"/>
    <w:rsid w:val="00F14C0F"/>
    <w:rsid w:val="00F21943"/>
    <w:rsid w:val="00F31370"/>
    <w:rsid w:val="00F472E7"/>
    <w:rsid w:val="00F53840"/>
    <w:rsid w:val="00F541F3"/>
    <w:rsid w:val="00F66535"/>
    <w:rsid w:val="00F743CB"/>
    <w:rsid w:val="00F81DA6"/>
    <w:rsid w:val="00F834C4"/>
    <w:rsid w:val="00F907F2"/>
    <w:rsid w:val="00F91ADF"/>
    <w:rsid w:val="00F951A3"/>
    <w:rsid w:val="00F96463"/>
    <w:rsid w:val="00FA1AC9"/>
    <w:rsid w:val="00FA4385"/>
    <w:rsid w:val="00FA50E2"/>
    <w:rsid w:val="00FA69F5"/>
    <w:rsid w:val="00FB0779"/>
    <w:rsid w:val="00FC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538B2"/>
  <w15:docId w15:val="{F5E887F2-5DFD-4911-9806-A31DD3B6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E0"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5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3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238"/>
    <w:rPr>
      <w:color w:val="954F72" w:themeColor="followed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3B7D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eek">
    <w:name w:val="Week"/>
    <w:basedOn w:val="Normal"/>
    <w:uiPriority w:val="7"/>
    <w:qFormat/>
    <w:rsid w:val="004B0A67"/>
    <w:pPr>
      <w:spacing w:after="0" w:line="240" w:lineRule="auto"/>
      <w:jc w:val="center"/>
    </w:pPr>
    <w:rPr>
      <w:rFonts w:eastAsiaTheme="minorEastAsia"/>
      <w:b/>
      <w:caps/>
      <w:color w:val="404040" w:themeColor="text1" w:themeTint="BF"/>
      <w:sz w:val="18"/>
      <w:szCs w:val="18"/>
    </w:rPr>
  </w:style>
  <w:style w:type="paragraph" w:customStyle="1" w:styleId="WeekNumber">
    <w:name w:val="Week Number"/>
    <w:basedOn w:val="Normal"/>
    <w:uiPriority w:val="8"/>
    <w:unhideWhenUsed/>
    <w:qFormat/>
    <w:rsid w:val="004B0A67"/>
    <w:pPr>
      <w:pBdr>
        <w:bottom w:val="single" w:sz="8" w:space="1" w:color="9CC2E5" w:themeColor="accent1" w:themeTint="99"/>
      </w:pBdr>
      <w:spacing w:after="0" w:line="240" w:lineRule="auto"/>
      <w:ind w:right="115"/>
      <w:jc w:val="center"/>
    </w:pPr>
    <w:rPr>
      <w:rFonts w:eastAsiaTheme="minorEastAsia"/>
      <w:b/>
      <w:color w:val="44546A" w:themeColor="text2"/>
      <w:sz w:val="18"/>
      <w:szCs w:val="18"/>
    </w:rPr>
  </w:style>
  <w:style w:type="paragraph" w:styleId="Date">
    <w:name w:val="Date"/>
    <w:basedOn w:val="Normal"/>
    <w:link w:val="DateChar"/>
    <w:uiPriority w:val="6"/>
    <w:qFormat/>
    <w:rsid w:val="004B0A67"/>
    <w:pPr>
      <w:spacing w:before="60" w:after="0" w:line="240" w:lineRule="auto"/>
    </w:pPr>
    <w:rPr>
      <w:rFonts w:eastAsiaTheme="minorEastAsia"/>
      <w:color w:val="1F4E79" w:themeColor="accent1" w:themeShade="80"/>
      <w:sz w:val="32"/>
      <w:szCs w:val="40"/>
    </w:rPr>
  </w:style>
  <w:style w:type="character" w:customStyle="1" w:styleId="DateChar">
    <w:name w:val="Date Char"/>
    <w:basedOn w:val="DefaultParagraphFont"/>
    <w:link w:val="Date"/>
    <w:uiPriority w:val="6"/>
    <w:rsid w:val="004B0A67"/>
    <w:rPr>
      <w:rFonts w:eastAsiaTheme="minorEastAsia"/>
      <w:color w:val="1F4E79" w:themeColor="accent1" w:themeShade="80"/>
      <w:sz w:val="32"/>
      <w:szCs w:val="40"/>
    </w:rPr>
  </w:style>
  <w:style w:type="table" w:customStyle="1" w:styleId="PlainTable51">
    <w:name w:val="Plain Table 51"/>
    <w:basedOn w:val="TableNormal"/>
    <w:uiPriority w:val="44"/>
    <w:rsid w:val="004B0A67"/>
    <w:pPr>
      <w:spacing w:after="0" w:line="240" w:lineRule="auto"/>
    </w:pPr>
    <w:rPr>
      <w:rFonts w:eastAsiaTheme="minorEastAsia"/>
      <w:color w:val="44546A" w:themeColor="text2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ays">
    <w:name w:val="Days"/>
    <w:basedOn w:val="Normal"/>
    <w:uiPriority w:val="5"/>
    <w:qFormat/>
    <w:rsid w:val="004B0A67"/>
    <w:pPr>
      <w:spacing w:after="0" w:line="240" w:lineRule="auto"/>
      <w:jc w:val="center"/>
    </w:pPr>
    <w:rPr>
      <w:rFonts w:eastAsiaTheme="minorEastAsia"/>
      <w:caps/>
      <w:color w:val="404040" w:themeColor="text1" w:themeTint="BF"/>
      <w:sz w:val="20"/>
      <w:szCs w:val="20"/>
    </w:rPr>
  </w:style>
  <w:style w:type="table" w:customStyle="1" w:styleId="GridTable4-Accent21">
    <w:name w:val="Grid Table 4 - Accent 21"/>
    <w:basedOn w:val="TableNormal"/>
    <w:uiPriority w:val="49"/>
    <w:rsid w:val="008958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F37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fits.hr.ufl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fl.instructure.com/courses/403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lcome.hr.ufl.edu/getting-started/orientation/experience-uf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54D2-EE44-4905-BDDE-3BB9B633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Hanson,Sarah Angeline</cp:lastModifiedBy>
  <cp:revision>2</cp:revision>
  <cp:lastPrinted>2018-06-18T15:19:00Z</cp:lastPrinted>
  <dcterms:created xsi:type="dcterms:W3CDTF">2022-08-22T19:26:00Z</dcterms:created>
  <dcterms:modified xsi:type="dcterms:W3CDTF">2022-08-22T19:26:00Z</dcterms:modified>
</cp:coreProperties>
</file>